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France:</w:t>
      </w:r>
      <w:r>
        <w:t xml:space="preserve"> </w:t>
      </w:r>
      <w:r>
        <w:t xml:space="preserve">Paris</w:t>
      </w:r>
      <w:r>
        <w:t xml:space="preserve"> </w:t>
      </w:r>
      <w:r>
        <w:t xml:space="preserve">as</w:t>
      </w:r>
      <w:r>
        <w:t xml:space="preserve"> </w:t>
      </w:r>
      <w:r>
        <w:t xml:space="preserve">a</w:t>
      </w:r>
      <w:r>
        <w:t xml:space="preserve"> </w:t>
      </w:r>
      <w:r>
        <w:t xml:space="preserve">Laboratory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Identity</w:t>
      </w:r>
      <w:r>
        <w:t xml:space="preserve"> </w:t>
      </w:r>
      <w:r>
        <w:t xml:space="preserve">and</w:t>
      </w:r>
      <w:r>
        <w:t xml:space="preserve"> </w:t>
      </w:r>
      <w:r>
        <w:t xml:space="preserve">Sustainability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the Architect in Contemporary France: Paris as a Laboratory for Urban Identity and Sustainability</dc:title>
  <dc:creator/>
  <dc:language>en</dc:language>
  <cp:keywords/>
  <dcterms:created xsi:type="dcterms:W3CDTF">2026-09-25T22:20:07Z</dcterms:created>
  <dcterms:modified xsi:type="dcterms:W3CDTF">2026-09-25T22:20:07Z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