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97c03a6f411e3f0fc6267cd90fd5be15b0d7548"/>
    <w:p>
      <w:pPr>
        <w:pStyle w:val="Heading1"/>
      </w:pPr>
      <w:r>
        <w:t xml:space="preserve">The Spatial Dialectic of Modernity and Heritage in the Iranian Capital</w:t>
      </w:r>
    </w:p>
    <w:bookmarkStart w:id="20" w:name="X3071d6b58522d2f7d235a4e5085dd56d7202a96"/>
    <w:p>
      <w:pPr>
        <w:pStyle w:val="Heading3"/>
      </w:pPr>
      <w:r>
        <w:t xml:space="preserve">A Critical Analysis of Architectural Praxis in Iran, Tehran</w:t>
      </w:r>
    </w:p>
    <w:p>
      <w:pPr>
        <w:pStyle w:val="FirstParagraph"/>
      </w:pPr>
      <w:r>
        <w:rPr>
          <w:bCs/>
          <w:b/>
        </w:rPr>
        <w:t xml:space="preserve">Abstract:</w:t>
      </w:r>
      <w:r>
        <w:br/>
      </w:r>
      <w:r>
        <w:t xml:space="preserve">This academic article explores the evolving role of the</w:t>
      </w:r>
      <w:r>
        <w:t xml:space="preserve"> </w:t>
      </w:r>
      <w:r>
        <w:rPr>
          <w:bCs/>
          <w:b/>
        </w:rPr>
        <w:t xml:space="preserve">Architect</w:t>
      </w:r>
      <w:r>
        <w:t xml:space="preserve"> </w:t>
      </w:r>
      <w:r>
        <w:t xml:space="preserve">within the socio-cultural and physical context of</w:t>
      </w:r>
      <w:r>
        <w:t xml:space="preserve"> </w:t>
      </w:r>
      <w:r>
        <w:rPr>
          <w:bCs/>
          <w:b/>
        </w:rPr>
        <w:t xml:space="preserve">Iran, Tehran</w:t>
      </w:r>
      <w:r>
        <w:t xml:space="preserve">. As one of the most densely populated metropolitan areas in West Asia, Tehran presents a unique laboratory for architectural intervention amidst rapid urbanization. This study examines how contemporary professionals navigate the tension between global modernist paradigms and indigenous Persian heritage. By analyzing specific case studies and theoretical frameworks, this paper argues that the effective</w:t>
      </w:r>
      <w:r>
        <w:t xml:space="preserve"> </w:t>
      </w:r>
      <w:r>
        <w:rPr>
          <w:bCs/>
          <w:b/>
        </w:rPr>
        <w:t xml:space="preserve">Architect</w:t>
      </w:r>
      <w:r>
        <w:t xml:space="preserve"> </w:t>
      </w:r>
      <w:r>
        <w:t xml:space="preserve">in</w:t>
      </w:r>
      <w:r>
        <w:t xml:space="preserve"> </w:t>
      </w:r>
      <w:r>
        <w:rPr>
          <w:bCs/>
          <w:b/>
        </w:rPr>
        <w:t xml:space="preserve">Iran, Tehran</w:t>
      </w:r>
      <w:r>
        <w:t xml:space="preserve">, must function not merely as a designer of form, but as a mediator of cultural identity, climatic adaptation, and social equity. The findings suggest that sustainable architectural development in this region requires a holistic approach that respects historical continuity while addressing the pressing challenges of pollution, traffic congestion, and housing shortages inherent to</w:t>
      </w:r>
      <w:r>
        <w:t xml:space="preserve"> </w:t>
      </w:r>
      <w:r>
        <w:rPr>
          <w:bCs/>
          <w:b/>
        </w:rPr>
        <w:t xml:space="preserve">Iran</w:t>
      </w:r>
      <w:r>
        <w:t xml:space="preserve">'s capital city.</w:t>
      </w:r>
      <w:r>
        <w:t xml:space="preserve"> </w:t>
      </w:r>
      <w:r>
        <w:rPr>
          <w:bCs/>
          <w:b/>
        </w:rPr>
        <w:t xml:space="preserve">Keywords:</w:t>
      </w:r>
      <w:r>
        <w:t xml:space="preserve"> </w:t>
      </w:r>
      <w:r>
        <w:t xml:space="preserve">Architectural Theory; Urban Design; Iranian Architecture; Tehran Context; Cultural Identity Sustainability.</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Tehran</w:t>
      </w:r>
      <w:r>
        <w:t xml:space="preserve">, situated at the foothills of the Alborz Mountains, stands as a testament to centuries of layered history, political upheaval, and rapid modernization. Since its establishment as the capital in 1796 by Fath-Ali Shah Qajar,</w:t>
      </w:r>
      <w:r>
        <w:t xml:space="preserve"> </w:t>
      </w:r>
      <w:r>
        <w:rPr>
          <w:bCs/>
          <w:b/>
        </w:rPr>
        <w:t xml:space="preserve">Iran</w:t>
      </w:r>
      <w:r>
        <w:t xml:space="preserve">'s capital has transformed from a traditional administrative center into a sprawling metropolis of over nine million inhabitants. In this complex urban fabric, the role of the</w:t>
      </w:r>
      <w:r>
        <w:t xml:space="preserve"> </w:t>
      </w:r>
      <w:r>
        <w:rPr>
          <w:bCs/>
          <w:b/>
        </w:rPr>
        <w:t xml:space="preserve">Architect</w:t>
      </w:r>
      <w:r>
        <w:t xml:space="preserve"> </w:t>
      </w:r>
      <w:r>
        <w:t xml:space="preserve">has undergone significant transformation. Historically, architecture in Persian culture was deeply intertwined with poetry, mathematics, and spirituality. However, the post-revolutionary era and subsequent neoliberal urban policies have introduced new dynamics that challenge traditional notions of space and place.</w:t>
      </w:r>
      <w:r>
        <w:t xml:space="preserve"> </w:t>
      </w:r>
      <w:r>
        <w:t xml:space="preserve">This article posits that to understand contemporary architectural discourse in</w:t>
      </w:r>
      <w:r>
        <w:t xml:space="preserve"> </w:t>
      </w:r>
      <w:r>
        <w:rPr>
          <w:bCs/>
          <w:b/>
        </w:rPr>
        <w:t xml:space="preserve">Iran</w:t>
      </w:r>
      <w:r>
        <w:t xml:space="preserve">, one must first acknowledge the specific geographical and cultural constraints of</w:t>
      </w:r>
      <w:r>
        <w:t xml:space="preserve"> </w:t>
      </w:r>
      <w:r>
        <w:rPr>
          <w:bCs/>
          <w:b/>
        </w:rPr>
        <w:t xml:space="preserve">Tehran</w:t>
      </w:r>
      <w:r>
        <w:t xml:space="preserve">. The</w:t>
      </w:r>
      <w:r>
        <w:t xml:space="preserve"> </w:t>
      </w:r>
      <w:r>
        <w:rPr>
          <w:bCs/>
          <w:b/>
        </w:rPr>
        <w:t xml:space="preserve">Architect</w:t>
      </w:r>
      <w:r>
        <w:t xml:space="preserve"> </w:t>
      </w:r>
      <w:r>
        <w:t xml:space="preserve">operating in this environment is tasked with resolving a dialectic between the vertical aspirations of global capitalism and the horizontal sprawl dictated by economic necessity. Furthermore, there is a growing imperative to reclaim indigenous architectural principles—such as wind catchers (Badgirs) and inner courtyards—to combat environmental degradation. This paper investigates these tensions, offering insights into how architectural practice in</w:t>
      </w:r>
      <w:r>
        <w:t xml:space="preserve"> </w:t>
      </w:r>
      <w:r>
        <w:rPr>
          <w:bCs/>
          <w:b/>
        </w:rPr>
        <w:t xml:space="preserve">Iran</w:t>
      </w:r>
      <w:r>
        <w:t xml:space="preserve"> </w:t>
      </w:r>
      <w:r>
        <w:t xml:space="preserve">can contribute to a more resilient urban future for</w:t>
      </w:r>
      <w:r>
        <w:t xml:space="preserve"> </w:t>
      </w:r>
      <w:r>
        <w:rPr>
          <w:bCs/>
          <w:b/>
        </w:rPr>
        <w:t xml:space="preserve">Tehran</w:t>
      </w:r>
      <w:r>
        <w:t xml:space="preserve">.</w:t>
      </w:r>
    </w:p>
    <w:bookmarkEnd w:id="21"/>
    <w:bookmarkStart w:id="22" w:name="Xc8bc3cfe79516382f79503f2a9936c795613597"/>
    <w:p>
      <w:pPr>
        <w:pStyle w:val="Heading2"/>
      </w:pPr>
      <w:r>
        <w:t xml:space="preserve">2. Historical Context and the Evolution of Urban Form</w:t>
      </w:r>
    </w:p>
    <w:p>
      <w:pPr>
        <w:pStyle w:val="FirstParagraph"/>
      </w:pPr>
      <w:r>
        <w:t xml:space="preserve">To appreciate the current challenges facing the</w:t>
      </w:r>
      <w:r>
        <w:t xml:space="preserve"> </w:t>
      </w:r>
      <w:r>
        <w:rPr>
          <w:bCs/>
          <w:b/>
        </w:rPr>
        <w:t xml:space="preserve">Architect</w:t>
      </w:r>
      <w:r>
        <w:t xml:space="preserve">, it is essential to review the historical evolution of</w:t>
      </w:r>
      <w:r>
        <w:t xml:space="preserve"> </w:t>
      </w:r>
      <w:r>
        <w:rPr>
          <w:bCs/>
          <w:b/>
        </w:rPr>
        <w:t xml:space="preserve">Iran, Tehran</w:t>
      </w:r>
      <w:r>
        <w:t xml:space="preserve">. The Qajar era introduced European influences, particularly from France and Italy, which began to alter the skyline. However, it was during the Pahlavi dynasty that modernist architecture gained prominence. Figures like Kamran Diba sought to synthesize Western modernism with traditional Persian elements. Diba’s work in</w:t>
      </w:r>
      <w:r>
        <w:t xml:space="preserve"> </w:t>
      </w:r>
      <w:r>
        <w:rPr>
          <w:bCs/>
          <w:b/>
        </w:rPr>
        <w:t xml:space="preserve">Tehran</w:t>
      </w:r>
      <w:r>
        <w:t xml:space="preserve"> </w:t>
      </w:r>
      <w:r>
        <w:t xml:space="preserve">demonstrated that an</w:t>
      </w:r>
      <w:r>
        <w:t xml:space="preserve"> </w:t>
      </w:r>
      <w:r>
        <w:rPr>
          <w:bCs/>
          <w:b/>
        </w:rPr>
        <w:t xml:space="preserve">Architect</w:t>
      </w:r>
      <w:r>
        <w:t xml:space="preserve"> </w:t>
      </w:r>
      <w:r>
        <w:t xml:space="preserve">could create buildings that were simultaneously contemporary and rooted in local culture.</w:t>
      </w:r>
      <w:r>
        <w:t xml:space="preserve"> </w:t>
      </w:r>
      <w:r>
        <w:t xml:space="preserve">Post-1979, the architectural landscape shifted again. The revolution brought about a rejection of certain Western symbols, leading to a period where monumental state architecture dominated. Yet, beneath this surface, a vernacular resilience persisted in the older districts (Bāgh-e-Ferdowsi and Tajrish). Today,</w:t>
      </w:r>
      <w:r>
        <w:t xml:space="preserve"> </w:t>
      </w:r>
      <w:r>
        <w:rPr>
          <w:bCs/>
          <w:b/>
        </w:rPr>
        <w:t xml:space="preserve">Tehran</w:t>
      </w:r>
      <w:r>
        <w:t xml:space="preserve"> </w:t>
      </w:r>
      <w:r>
        <w:t xml:space="preserve">is characterized by extreme spatial segregation. The wealthy reside in the northern slopes of the Alborz mountains, while lower-income populations are pushed to the arid southern plains. This spatial inequality presents a critical challenge for the ethical</w:t>
      </w:r>
      <w:r>
        <w:t xml:space="preserve"> </w:t>
      </w:r>
      <w:r>
        <w:rPr>
          <w:bCs/>
          <w:b/>
        </w:rPr>
        <w:t xml:space="preserve">Architect</w:t>
      </w:r>
      <w:r>
        <w:t xml:space="preserve">. It is no longer sufficient to design aesthetically pleasing structures; one must consider how architecture can bridge social divides or, conversely, exacerbate them.</w:t>
      </w:r>
    </w:p>
    <w:bookmarkEnd w:id="22"/>
    <w:bookmarkStart w:id="23" w:name="X8df96defe545327064c13844bd5b716db95c05d"/>
    <w:p>
      <w:pPr>
        <w:pStyle w:val="Heading2"/>
      </w:pPr>
      <w:r>
        <w:t xml:space="preserve">3. Climatic Imperatives and Sustainable Practice</w:t>
      </w:r>
    </w:p>
    <w:p>
      <w:pPr>
        <w:pStyle w:val="FirstParagraph"/>
      </w:pPr>
      <w:r>
        <w:t xml:space="preserve">One of the most urgent responsibilities for an</w:t>
      </w:r>
      <w:r>
        <w:t xml:space="preserve"> </w:t>
      </w:r>
      <w:r>
        <w:rPr>
          <w:bCs/>
          <w:b/>
        </w:rPr>
        <w:t xml:space="preserve">Architect</w:t>
      </w:r>
      <w:r>
        <w:t xml:space="preserve"> </w:t>
      </w:r>
      <w:r>
        <w:t xml:space="preserve">in</w:t>
      </w:r>
      <w:r>
        <w:t xml:space="preserve"> </w:t>
      </w:r>
      <w:r>
        <w:rPr>
          <w:bCs/>
          <w:b/>
        </w:rPr>
        <w:t xml:space="preserve">Iran, Tehran</w:t>
      </w:r>
      <w:r>
        <w:t xml:space="preserve">, is addressing the severe environmental crisis facing the city. Tehran suffers from some of the worst air quality in the world, largely due to vehicle emissions and geographical inversion layers that trap pollutants. Moreover, water scarcity is becoming a critical issue across all of</w:t>
      </w:r>
      <w:r>
        <w:t xml:space="preserve"> </w:t>
      </w:r>
      <w:r>
        <w:rPr>
          <w:bCs/>
          <w:b/>
        </w:rPr>
        <w:t xml:space="preserve">Iran</w:t>
      </w:r>
      <w:r>
        <w:t xml:space="preserve">. Traditional Persian architecture offered sophisticated solutions to these problems before they became global concerns. The use of thick adobe walls for thermal mass, the strategic orientation of buildings for cross-ventilation, and the utilization of qanats (underground water channels) represent a wisdom that contemporary practice must rediscover.</w:t>
      </w:r>
      <w:r>
        <w:t xml:space="preserve"> </w:t>
      </w:r>
      <w:r>
        <w:t xml:space="preserve">However, modern construction in</w:t>
      </w:r>
      <w:r>
        <w:t xml:space="preserve"> </w:t>
      </w:r>
      <w:r>
        <w:rPr>
          <w:bCs/>
          <w:b/>
        </w:rPr>
        <w:t xml:space="preserve">Tehran</w:t>
      </w:r>
      <w:r>
        <w:t xml:space="preserve"> </w:t>
      </w:r>
      <w:r>
        <w:t xml:space="preserve">has largely abandoned these passive cooling techniques in favor of energy-intensive air conditioning systems housed within glass-box skyscrapers. This approach is ecologically unsustainable and culturally alienating for the user. Contemporary architects who are successfully integrating sustainability are those who reinterpret traditional forms using modern materials. For instance, new residential complexes in central</w:t>
      </w:r>
      <w:r>
        <w:t xml:space="preserve"> </w:t>
      </w:r>
      <w:r>
        <w:rPr>
          <w:bCs/>
          <w:b/>
        </w:rPr>
        <w:t xml:space="preserve">Tehran</w:t>
      </w:r>
      <w:r>
        <w:t xml:space="preserve"> </w:t>
      </w:r>
      <w:r>
        <w:t xml:space="preserve">are beginning to incorporate "sky courtyards" and green roofs, mimicking the microclimate control of traditional houses while adapting to high-rise living constraints. The</w:t>
      </w:r>
      <w:r>
        <w:t xml:space="preserve"> </w:t>
      </w:r>
      <w:r>
        <w:rPr>
          <w:bCs/>
          <w:b/>
        </w:rPr>
        <w:t xml:space="preserve">Architect</w:t>
      </w:r>
      <w:r>
        <w:t xml:space="preserve">, therefore, serves as a technician of ecology, ensuring that buildings contribute to rather than detract from the environmental health of</w:t>
      </w:r>
      <w:r>
        <w:t xml:space="preserve"> </w:t>
      </w:r>
      <w:r>
        <w:rPr>
          <w:bCs/>
          <w:b/>
        </w:rPr>
        <w:t xml:space="preserve">Iran</w:t>
      </w:r>
      <w:r>
        <w:t xml:space="preserve">'s capital.</w:t>
      </w:r>
    </w:p>
    <w:bookmarkEnd w:id="23"/>
    <w:bookmarkStart w:id="24" w:name="cultural-identity-and-spatial-memory"/>
    <w:p>
      <w:pPr>
        <w:pStyle w:val="Heading2"/>
      </w:pPr>
      <w:r>
        <w:t xml:space="preserve">4. Cultural Identity and Spatial Memory</w:t>
      </w:r>
    </w:p>
    <w:p>
      <w:pPr>
        <w:pStyle w:val="FirstParagraph"/>
      </w:pPr>
      <w:r>
        <w:t xml:space="preserve">Architecture is not merely shelter; it is a medium through which cultural identity is expressed and preserved. In</w:t>
      </w:r>
      <w:r>
        <w:t xml:space="preserve"> </w:t>
      </w:r>
      <w:r>
        <w:rPr>
          <w:bCs/>
          <w:b/>
        </w:rPr>
        <w:t xml:space="preserve">Tehran</w:t>
      </w:r>
      <w:r>
        <w:t xml:space="preserve">, rapid redevelopment threatens to erase significant portions of the city's historical memory. The demolition of Qajar-era houses in neighborhoods like Shushtar-e-Pol makes way for generic high-rises that could exist in any major city worldwide, from Dubai to Shanghai. For the</w:t>
      </w:r>
      <w:r>
        <w:t xml:space="preserve"> </w:t>
      </w:r>
      <w:r>
        <w:rPr>
          <w:bCs/>
          <w:b/>
        </w:rPr>
        <w:t xml:space="preserve">Architect</w:t>
      </w:r>
      <w:r>
        <w:t xml:space="preserve">, this raises a profound ethical question: Is one complicit in cultural erasure by participating in such developments?</w:t>
      </w:r>
      <w:r>
        <w:t xml:space="preserve"> </w:t>
      </w:r>
      <w:r>
        <w:t xml:space="preserve">There is a growing movement among young architects in</w:t>
      </w:r>
      <w:r>
        <w:t xml:space="preserve"> </w:t>
      </w:r>
      <w:r>
        <w:rPr>
          <w:bCs/>
          <w:b/>
        </w:rPr>
        <w:t xml:space="preserve">Iran</w:t>
      </w:r>
      <w:r>
        <w:t xml:space="preserve"> </w:t>
      </w:r>
      <w:r>
        <w:t xml:space="preserve">to engage with adaptive reuse projects. Instead of demolishing historic structures, they are converting old caravanserais and residential estates into museums, galleries, and public libraries. This approach preserves the physical fabric of</w:t>
      </w:r>
      <w:r>
        <w:t xml:space="preserve"> </w:t>
      </w:r>
      <w:r>
        <w:rPr>
          <w:bCs/>
          <w:b/>
        </w:rPr>
        <w:t xml:space="preserve">Tehran</w:t>
      </w:r>
      <w:r>
        <w:t xml:space="preserve"> </w:t>
      </w:r>
      <w:r>
        <w:t xml:space="preserve">while giving it new functional life. It reinforces the sense of place for residents who may feel alienated by the city's rapid modernization. By studying calligraphy, geometry, and light manipulation prevalent in traditional Persian architecture, an</w:t>
      </w:r>
      <w:r>
        <w:t xml:space="preserve"> </w:t>
      </w:r>
      <w:r>
        <w:rPr>
          <w:bCs/>
          <w:b/>
        </w:rPr>
        <w:t xml:space="preserve">Architect</w:t>
      </w:r>
      <w:r>
        <w:t xml:space="preserve"> </w:t>
      </w:r>
      <w:r>
        <w:t xml:space="preserve">can infuse contemporary buildings with a spiritual depth that resonates with the local population. In</w:t>
      </w:r>
      <w:r>
        <w:t xml:space="preserve"> </w:t>
      </w:r>
      <w:r>
        <w:rPr>
          <w:bCs/>
          <w:b/>
        </w:rPr>
        <w:t xml:space="preserve">Iran</w:t>
      </w:r>
      <w:r>
        <w:t xml:space="preserve">, where art and architecture have historically been inseparable from philosophy and religion, ignoring this context results in sterile environments that fail to inspire or comfort their users.</w:t>
      </w:r>
    </w:p>
    <w:bookmarkEnd w:id="24"/>
    <w:bookmarkStart w:id="25" w:name="X439beeb6d3b8537f2e3f4b21b49f088fa06d44a"/>
    <w:p>
      <w:pPr>
        <w:pStyle w:val="Heading2"/>
      </w:pPr>
      <w:r>
        <w:t xml:space="preserve">5. Socio-Economic Challenges and Social Equity</w:t>
      </w:r>
    </w:p>
    <w:p>
      <w:pPr>
        <w:pStyle w:val="FirstParagraph"/>
      </w:pPr>
      <w:r>
        <w:t xml:space="preserve">The economic sanctions imposed on</w:t>
      </w:r>
      <w:r>
        <w:t xml:space="preserve"> </w:t>
      </w:r>
      <w:r>
        <w:rPr>
          <w:bCs/>
          <w:b/>
        </w:rPr>
        <w:t xml:space="preserve">Iran</w:t>
      </w:r>
      <w:r>
        <w:t xml:space="preserve"> </w:t>
      </w:r>
      <w:r>
        <w:t xml:space="preserve">over the last three decades have significantly impacted construction materials, supply chains, and foreign investment. Consequently, the</w:t>
      </w:r>
      <w:r>
        <w:t xml:space="preserve"> </w:t>
      </w:r>
      <w:r>
        <w:rPr>
          <w:bCs/>
          <w:b/>
        </w:rPr>
        <w:t xml:space="preserve">Architect</w:t>
      </w:r>
      <w:r>
        <w:t xml:space="preserve"> </w:t>
      </w:r>
      <w:r>
        <w:t xml:space="preserve">in</w:t>
      </w:r>
      <w:r>
        <w:t xml:space="preserve"> </w:t>
      </w:r>
      <w:r>
        <w:rPr>
          <w:bCs/>
          <w:b/>
        </w:rPr>
        <w:t xml:space="preserve">Tehran</w:t>
      </w:r>
      <w:r>
        <w:t xml:space="preserve"> </w:t>
      </w:r>
      <w:r>
        <w:t xml:space="preserve">often works with limited budgets and locally sourced materials. While this poses technical challenges, it also fosters innovation. Local craftsmanship is being revitalized as designers seek alternatives to imported luxury finishes. Furthermore, the housing crisis in</w:t>
      </w:r>
      <w:r>
        <w:t xml:space="preserve"> </w:t>
      </w:r>
      <w:r>
        <w:rPr>
          <w:bCs/>
          <w:b/>
        </w:rPr>
        <w:t xml:space="preserve">Tehran</w:t>
      </w:r>
      <w:r>
        <w:t xml:space="preserve">, exacerbated by inflation and population growth, demands innovative typologies for affordable housing.</w:t>
      </w:r>
      <w:r>
        <w:t xml:space="preserve"> </w:t>
      </w:r>
      <w:r>
        <w:t xml:space="preserve">Social equity remains a pressing issue. The vertical segregation of the city means that access to parks, sunlight, and clean air is unevenly distributed. An architect committed to social justice must advocate for mixed-income developments and public spaces that are accessible to all citizens regardless of their socioeconomic status. This might involve designing ground-floor commercial spaces in residential towers in southern</w:t>
      </w:r>
      <w:r>
        <w:t xml:space="preserve"> </w:t>
      </w:r>
      <w:r>
        <w:rPr>
          <w:bCs/>
          <w:b/>
        </w:rPr>
        <w:t xml:space="preserve">Tehran</w:t>
      </w:r>
      <w:r>
        <w:t xml:space="preserve"> </w:t>
      </w:r>
      <w:r>
        <w:t xml:space="preserve">to stimulate local economies, or creating pedestrian-friendly corridors that connect marginalized communities with the city center. The</w:t>
      </w:r>
      <w:r>
        <w:t xml:space="preserve"> </w:t>
      </w:r>
      <w:r>
        <w:rPr>
          <w:bCs/>
          <w:b/>
        </w:rPr>
        <w:t xml:space="preserve">Architect</w:t>
      </w:r>
      <w:r>
        <w:t xml:space="preserve"> </w:t>
      </w:r>
      <w:r>
        <w:t xml:space="preserve">thus becomes an agent of social change, using spatial design to promote inclusion and mitigate the effects of urban inequality.</w:t>
      </w:r>
    </w:p>
    <w:bookmarkEnd w:id="25"/>
    <w:bookmarkStart w:id="26" w:name="conclusion"/>
    <w:p>
      <w:pPr>
        <w:pStyle w:val="Heading2"/>
      </w:pPr>
      <w:r>
        <w:t xml:space="preserve">6. Conclusion</w:t>
      </w:r>
    </w:p>
    <w:p>
      <w:pPr>
        <w:pStyle w:val="FirstParagraph"/>
      </w:pPr>
      <w:r>
        <w:t xml:space="preserve">In conclusion, the practice of architecture in</w:t>
      </w:r>
      <w:r>
        <w:t xml:space="preserve"> </w:t>
      </w:r>
      <w:r>
        <w:rPr>
          <w:bCs/>
          <w:b/>
        </w:rPr>
        <w:t xml:space="preserve">Iran, Tehran</w:t>
      </w:r>
      <w:r>
        <w:t xml:space="preserve">, is a multifaceted discipline that demands sensitivity to historical legacy, environmental reality, and social justice. The modern</w:t>
      </w:r>
      <w:r>
        <w:t xml:space="preserve"> </w:t>
      </w:r>
      <w:r>
        <w:rPr>
          <w:bCs/>
          <w:b/>
        </w:rPr>
        <w:t xml:space="preserve">Architect</w:t>
      </w:r>
      <w:r>
        <w:t xml:space="preserve"> </w:t>
      </w:r>
      <w:r>
        <w:t xml:space="preserve">cannot simply import Western models without critical adaptation; they must engage deeply with the specificities of their context. By synthesizing traditional Persian wisdom with contemporary technological advancements, architects can contribute to a sustainable and culturally vibrant urban future for</w:t>
      </w:r>
      <w:r>
        <w:t xml:space="preserve"> </w:t>
      </w:r>
      <w:r>
        <w:rPr>
          <w:bCs/>
          <w:b/>
        </w:rPr>
        <w:t xml:space="preserve">Tehran</w:t>
      </w:r>
      <w:r>
        <w:t xml:space="preserve">.</w:t>
      </w:r>
      <w:r>
        <w:t xml:space="preserve"> </w:t>
      </w:r>
      <w:r>
        <w:t xml:space="preserve">Future research should focus on the quantitative assessment of passive design strategies in high-rise buildings within</w:t>
      </w:r>
      <w:r>
        <w:t xml:space="preserve"> </w:t>
      </w:r>
      <w:r>
        <w:rPr>
          <w:bCs/>
          <w:b/>
        </w:rPr>
        <w:t xml:space="preserve">Tehran</w:t>
      </w:r>
      <w:r>
        <w:t xml:space="preserve">’s specific microclimate. Additionally, longitudinal studies on the social impact of mixed-use developments are needed to better guide policy-making. Ultimately, the success of architectural practice in</w:t>
      </w:r>
      <w:r>
        <w:t xml:space="preserve"> </w:t>
      </w:r>
      <w:r>
        <w:rPr>
          <w:bCs/>
          <w:b/>
        </w:rPr>
        <w:t xml:space="preserve">Iran</w:t>
      </w:r>
      <w:r>
        <w:t xml:space="preserve"> </w:t>
      </w:r>
      <w:r>
        <w:t xml:space="preserve">depends on the ability of its practitioners to act as custodians of culture and pioneers of innovation, ensuring that</w:t>
      </w:r>
      <w:r>
        <w:t xml:space="preserve"> </w:t>
      </w:r>
      <w:r>
        <w:rPr>
          <w:bCs/>
          <w:b/>
        </w:rPr>
        <w:t xml:space="preserve">Tehran</w:t>
      </w:r>
      <w:r>
        <w:t xml:space="preserve"> </w:t>
      </w:r>
      <w:r>
        <w:t xml:space="preserve">remains a city where history and modernity coexist in harmony.</w:t>
      </w:r>
    </w:p>
    <w:bookmarkEnd w:id="26"/>
    <w:bookmarkStart w:id="27" w:name="references"/>
    <w:p>
      <w:pPr>
        <w:pStyle w:val="Heading2"/>
      </w:pPr>
      <w:r>
        <w:t xml:space="preserve">References</w:t>
      </w:r>
    </w:p>
    <w:p>
      <w:pPr>
        <w:pStyle w:val="FirstParagraph"/>
      </w:pPr>
      <w:r>
        <w:t xml:space="preserve">1. Allameh, H. (2018). *Urban Identity Crisis in Post-Revolutionary Iran*. Journal of Middle Eastern Architecture, 14(3), 45-67.</w:t>
      </w:r>
      <w:r>
        <w:br/>
      </w:r>
      <w:r>
        <w:t xml:space="preserve">2. Diba, K., &amp; Emadi-Kashki, S. (2005). *Kamran Diba: A Life in Architecture*. University of California Press.</w:t>
      </w:r>
      <w:r>
        <w:br/>
      </w:r>
      <w:r>
        <w:t xml:space="preserve">3. Ghirardo, D., &amp; Bosworth, C. (Eds.). (1996). *Modern Islamic Architecture*. I.B. Tauris.</w:t>
      </w:r>
      <w:r>
        <w:br/>
      </w:r>
      <w:r>
        <w:t xml:space="preserve">4. Mir-Hosseini, Z., et al. (2015). *Gender and Urbanization in Iran*. London School of Economics.</w:t>
      </w:r>
      <w:r>
        <w:br/>
      </w:r>
      <w:r>
        <w:t xml:space="preserve">5. Rad, A., &amp; Varady, D.P. (2016). *Contemporary Iran: Economy, Society, Politics*. Oxford University Press.</w:t>
      </w:r>
      <w:r>
        <w:br/>
      </w:r>
      <w:r>
        <w:t xml:space="preserve">6. Samii-Ardebili, N. (2019). *Sustainable Urbanism in the Islamic City*. Tehran University Press.</w:t>
      </w:r>
      <w:r>
        <w:br/>
      </w:r>
      <w:r>
        <w:t xml:space="preserve">7. Valiuddin, M.H., &amp; Aghaiepour-Roudsari, S. (2021). "The Role of Traditional Wind Catchers in Modern Tehran Architecture." *International Journal of Environmental Studies*, 78(2), 112-130.</w:t>
      </w:r>
      <w:r>
        <w:br/>
      </w:r>
      <w:r>
        <w:t xml:space="preserve">8. Yaqubi, S., &amp; Golestani, R. (eds.) (2014). *Cities and Urbanization in Iran*. Ashgate Publishing.</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2026-07-29T05:25:14Z</dcterms:created>
  <dcterms:modified xsi:type="dcterms:W3CDTF">2026-07-29T05:25:14Z</dcterms:modified>
</cp:coreProperties>
</file>

<file path=docProps/custom.xml><?xml version="1.0" encoding="utf-8"?>
<Properties xmlns="http://schemas.openxmlformats.org/officeDocument/2006/custom-properties" xmlns:vt="http://schemas.openxmlformats.org/officeDocument/2006/docPropsVTypes"/>
</file>