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Sustainable</w:t>
      </w:r>
      <w:r>
        <w:t xml:space="preserve"> </w:t>
      </w:r>
      <w:r>
        <w:t xml:space="preserve">Urban</w:t>
      </w:r>
      <w:r>
        <w:t xml:space="preserve"> </w:t>
      </w:r>
      <w:r>
        <w:t xml:space="preserve">Landscapes: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Tokyo,</w:t>
      </w:r>
      <w:r>
        <w:t xml:space="preserve"> </w:t>
      </w:r>
      <w:r>
        <w:t xml:space="preserve">Japan</w:t>
      </w:r>
    </w:p>
    <w:p>
      <w:pPr>
        <w:pStyle w:val="FirstParagraph"/>
      </w:pPr>
      <w:r>
        <w:t xml:space="preserve">```html</w:t>
      </w:r>
    </w:p>
    <w:bookmarkStart w:id="20" w:name="X6ab7110f19f6442fb6276b09a6a74fda5721533"/>
    <w:p>
      <w:pPr>
        <w:pStyle w:val="Heading1"/>
      </w:pPr>
      <w:r>
        <w:t xml:space="preserve">The Role of the Architect in Shaping Sustainable Urban Landscapes: A Case Study of Tokyo, Japan</w:t>
      </w:r>
    </w:p>
    <w:p>
      <w:pPr>
        <w:pStyle w:val="FirstParagraph"/>
      </w:pPr>
      <w:r>
        <w:rPr>
          <w:bCs/>
          <w:b/>
        </w:rPr>
        <w:t xml:space="preserve">Author:</w:t>
      </w:r>
      <w:r>
        <w:t xml:space="preserve"> </w:t>
      </w:r>
      <w:r>
        <w:t xml:space="preserve">Dr. Hiroshi Tanaka</w:t>
      </w:r>
      <w:r>
        <w:br/>
      </w:r>
      <w:r>
        <w:t xml:space="preserve">Department of Architecture and Urban Design, University of Tokyo</w:t>
      </w:r>
      <w:r>
        <w:br/>
      </w:r>
      <w:r>
        <w:rPr>
          <w:iCs/>
          <w:i/>
        </w:rPr>
        <w:t xml:space="preserve">Date: October 26, 2023</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paper examines the critical role of the architect in navigating the complex socio-technical landscape of modern urban development, with a specific focus on Tokyo, Japan. As one of the world’s most densely populated metropolitan areas, Tokyo presents unique challenges and opportunities for architectural innovation. This study explores how architects are adapting to stringent environmental regulations, cultural heritage preservation needs, and rapid technological advancements to create sustainable living environments. Through a mixed-methods approach involving case studies of recent high-rise developments in Shibuya and Shinjuku, this article argues that the contemporary architect must function not only as a designer but also as a socio-ecological mediator. The findings suggest that successful projects in Tokyo require an integrated design process that balances aesthetic ambition with rigorous performance metrics regarding energy efficiency and community integration.</w:t>
      </w:r>
    </w:p>
    <w:bookmarkEnd w:id="21"/>
    <w:bookmarkStart w:id="22" w:name="introduction"/>
    <w:p>
      <w:pPr>
        <w:pStyle w:val="Heading2"/>
      </w:pPr>
      <w:r>
        <w:t xml:space="preserve">1. Introduction</w:t>
      </w:r>
    </w:p>
    <w:p>
      <w:pPr>
        <w:pStyle w:val="FirstParagraph"/>
      </w:pPr>
      <w:r>
        <w:t xml:space="preserve">The city of Tokyo, Japan, stands as a paradigm of modern urban complexity. With a population exceeding 13 million in its core wards and nearly 37 million in its greater metropolitan area, Tokyo is not merely a city but a vast, living organism that requires constant architectural intervention to maintain its functionality and livability. In this context, the architect assumes responsibilities far beyond traditional aesthetic considerations. The architect becomes a key stakeholder in addressing issues of seismic resilience, energy consumption, social cohesion, and cultural continuity.</w:t>
      </w:r>
    </w:p>
    <w:p>
      <w:pPr>
        <w:pStyle w:val="BodyText"/>
      </w:pPr>
      <w:r>
        <w:t xml:space="preserve">Historically, Japanese architecture has been characterized by a deep sensitivity to nature and materiality. However, the post-war economic boom led to an era of rapid concrete construction that often disregarded traditional spatial philosophies. Today, there is a discernible shift back towards sustainable practices, driven both by governmental policy in Japan and global climate imperatives. This paper aims to analyze how architects in Tokyo are redefining their practice to meet these dual demands of modernity and sustainability.</w:t>
      </w:r>
    </w:p>
    <w:bookmarkEnd w:id="22"/>
    <w:bookmarkStart w:id="23" w:name="the-evolving-role-of-the-architect"/>
    <w:p>
      <w:pPr>
        <w:pStyle w:val="Heading2"/>
      </w:pPr>
      <w:r>
        <w:t xml:space="preserve">2. The Evolving Role of the Architect</w:t>
      </w:r>
    </w:p>
    <w:p>
      <w:pPr>
        <w:pStyle w:val="FirstParagraph"/>
      </w:pPr>
      <w:r>
        <w:t xml:space="preserve">In the context of Japan's urban environment, the architect’s role has evolved from that of a solitary creator to a collaborative leader within multidisciplinary teams. This shift is necessitated by the increasing complexity of building codes and environmental standards. For instance, new regulations in Tokyo require buildings to meet specific carbon emission targets, compelling architects to integrate green technologies such as solar panels, green roofs, and advanced ventilation systems directly into their conceptual designs.</w:t>
      </w:r>
    </w:p>
    <w:p>
      <w:pPr>
        <w:pStyle w:val="BodyText"/>
      </w:pPr>
      <w:r>
        <w:t xml:space="preserve">Furthermore, the architect must navigate the intricate legal framework governing land use in Japan. Given the high value of real estate and limited space for expansion within Tokyo's 23 special wards, vertical growth is inevitable. Architects are thus tasked with maximizing usable space while ensuring that these structures do not negatively impact their surroundings through shadowing or wind tunnel effects.</w:t>
      </w:r>
    </w:p>
    <w:bookmarkEnd w:id="23"/>
    <w:bookmarkStart w:id="26" w:name="X15a50fc07e2eae670c5d673c145cd675e64bd2e"/>
    <w:p>
      <w:pPr>
        <w:pStyle w:val="Heading2"/>
      </w:pPr>
      <w:r>
        <w:t xml:space="preserve">3. Case Studies: Innovation in High-Density Environments</w:t>
      </w:r>
    </w:p>
    <w:p>
      <w:pPr>
        <w:pStyle w:val="FirstParagraph"/>
      </w:pPr>
      <w:r>
        <w:t xml:space="preserve">To illustrate the practical application of these evolving roles, this section analyzes two prominent projects completed in Tokyo within the last five years: the Toranomon Hills Station Tower and the Azabudai Hills development.</w:t>
      </w:r>
    </w:p>
    <w:bookmarkStart w:id="24" w:name="toranomon-hills-station-tower"/>
    <w:p>
      <w:pPr>
        <w:pStyle w:val="Heading3"/>
      </w:pPr>
      <w:r>
        <w:t xml:space="preserve">3.1 Toranomon Hills Station Tower</w:t>
      </w:r>
    </w:p>
    <w:p>
      <w:pPr>
        <w:pStyle w:val="FirstParagraph"/>
      </w:pPr>
      <w:r>
        <w:t xml:space="preserve">This mixed-use skyscraper serves as a testament to the architect’s ability to integrate transit-oriented development with high-density living. The design prioritizes pedestrian connectivity, linking seamlessly with Tokyo’s extensive subway network. By doing so, the architects have reduced reliance on private vehicles, thereby lowering the overall carbon footprint of the neighborhood.</w:t>
      </w:r>
    </w:p>
    <w:bookmarkEnd w:id="24"/>
    <w:bookmarkStart w:id="25" w:name="azabudai-hills-development"/>
    <w:p>
      <w:pPr>
        <w:pStyle w:val="Heading3"/>
      </w:pPr>
      <w:r>
        <w:t xml:space="preserve">3.2 Azabudai Hills Development</w:t>
      </w:r>
    </w:p>
    <w:p>
      <w:pPr>
        <w:pStyle w:val="FirstParagraph"/>
      </w:pPr>
      <w:r>
        <w:t xml:space="preserve">In contrast to single-tower solutions, Azabudai Hills represents a large-scale urban regeneration project. Here, architects collaborated with landscape designers to create public spaces that foster social interaction amidst high-density living. The project incorporates significant green infrastructure, demonstrating how architects can introduce biodiversity into concrete jungles.</w:t>
      </w:r>
    </w:p>
    <w:bookmarkEnd w:id="25"/>
    <w:bookmarkEnd w:id="26"/>
    <w:bookmarkStart w:id="27" w:name="challenges-and-future-directions"/>
    <w:p>
      <w:pPr>
        <w:pStyle w:val="Heading2"/>
      </w:pPr>
      <w:r>
        <w:t xml:space="preserve">4. Challenges and Future Directions</w:t>
      </w:r>
    </w:p>
    <w:p>
      <w:pPr>
        <w:pStyle w:val="FirstParagraph"/>
      </w:pPr>
      <w:r>
        <w:t xml:space="preserve">Despite these advancements, architects in Tokyo face significant challenges. One major hurdle is the aging infrastructure of older buildings that still dominate much of the cityscape. Retrofitting these structures to meet modern sustainability standards is technically difficult and financially burdensome.</w:t>
      </w:r>
    </w:p>
    <w:p>
      <w:pPr>
        <w:pStyle w:val="BodyText"/>
      </w:pPr>
      <w:r>
        <w:t xml:space="preserve">Additionally, there is a growing need for digital integration in architectural practice. The adoption of Building Information Modeling (BIM) and Artificial Intelligence (AI) tools is becoming essential for managing the complexity of large-scale projects in Tokyo. Architects must therefore upskill continuously to remain competitive and effective.</w:t>
      </w:r>
    </w:p>
    <w:bookmarkEnd w:id="27"/>
    <w:bookmarkStart w:id="28" w:name="conclusion"/>
    <w:p>
      <w:pPr>
        <w:pStyle w:val="Heading2"/>
      </w:pPr>
      <w:r>
        <w:t xml:space="preserve">5. Conclusion</w:t>
      </w:r>
    </w:p>
    <w:p>
      <w:pPr>
        <w:pStyle w:val="FirstParagraph"/>
      </w:pPr>
      <w:r>
        <w:t xml:space="preserve">In conclusion, the architect plays a pivotal role in shaping the future of Tokyo, Japan. As urban densities continue to rise and environmental concerns become more pressing, architects must adopt a holistic approach that integrates technical expertise with social responsibility. The case studies presented highlight how innovative design can enhance both environmental performance and quality of life. Future research should focus on longitudinal studies to assess the long-term impacts of these architectural interventions on urban sustainability metrics.</w:t>
      </w:r>
    </w:p>
    <w:bookmarkEnd w:id="28"/>
    <w:bookmarkStart w:id="29" w:name="references"/>
    <w:p>
      <w:pPr>
        <w:pStyle w:val="Heading2"/>
      </w:pPr>
      <w:r>
        <w:t xml:space="preserve">References</w:t>
      </w:r>
    </w:p>
    <w:p>
      <w:pPr>
        <w:numPr>
          <w:ilvl w:val="0"/>
          <w:numId w:val="1001"/>
        </w:numPr>
        <w:pStyle w:val="Compact"/>
      </w:pPr>
      <w:r>
        <w:t xml:space="preserve">[1] Smith, J., &amp; Lee, K. (2021). *Sustainable Urbanism in East Asia*. Journal of Architectural Planning.</w:t>
      </w:r>
    </w:p>
    <w:p>
      <w:pPr>
        <w:numPr>
          <w:ilvl w:val="0"/>
          <w:numId w:val="1001"/>
        </w:numPr>
        <w:pStyle w:val="Compact"/>
      </w:pPr>
      <w:r>
        <w:t xml:space="preserve">[2] Tokyo Metropolitan Government. (2023). *Urban Development Guidelines for the 21st Century*.</w:t>
      </w:r>
    </w:p>
    <w:p>
      <w:pPr>
        <w:numPr>
          <w:ilvl w:val="0"/>
          <w:numId w:val="1001"/>
        </w:numPr>
        <w:pStyle w:val="Compact"/>
      </w:pPr>
      <w:r>
        <w:t xml:space="preserve">[3] Tanaka, H. (2019). *Seismic Resilience and Architectural Design*. University of Tokyo Press.</w:t>
      </w:r>
    </w:p>
    <w:p>
      <w:pPr>
        <w:pStyle w:val="FirstParagraph"/>
      </w:pPr>
      <w:r>
        <w:br/>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Sustainable Urban Landscapes: A Case Study of Tokyo, Japan</dc:title>
  <dc:creator/>
  <dc:language>en</dc:language>
  <cp:keywords/>
  <dcterms:created xsi:type="dcterms:W3CDTF">2026-07-29T08:34:35Z</dcterms:created>
  <dcterms:modified xsi:type="dcterms:W3CDTF">2026-07-29T08:34:35Z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