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Post-Mexicanist</w:t>
      </w:r>
      <w:r>
        <w:t xml:space="preserve"> </w:t>
      </w:r>
      <w:r>
        <w:t xml:space="preserve">Paradigm:</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Mexico</w:t>
      </w:r>
      <w:r>
        <w:t xml:space="preserve"> </w:t>
      </w:r>
      <w:r>
        <w:t xml:space="preserve">City</w:t>
      </w:r>
    </w:p>
    <w:bookmarkStart w:id="28" w:name="X165664b9a7def7819413e31ebf7a4e82e3eb91a"/>
    <w:p>
      <w:pPr>
        <w:pStyle w:val="Heading1"/>
      </w:pPr>
      <w:r>
        <w:t xml:space="preserve">The Post-Mexicanist Paradigm: Reimagining the Role of the Architect in Contemporary Mexico City</w:t>
      </w:r>
    </w:p>
    <w:p>
      <w:pPr>
        <w:pStyle w:val="FirstParagraph"/>
      </w:pPr>
      <w:r>
        <w:rPr>
          <w:bCs/>
          <w:b/>
        </w:rPr>
        <w:t xml:space="preserve">Juan Carlos Valenzuela, Ph.D.</w:t>
      </w:r>
      <w:r>
        <w:br/>
      </w:r>
      <w:r>
        <w:t xml:space="preserve">Department of Urban Studies, Universidad Nacional Autónoma de México (UNAM)</w:t>
      </w:r>
      <w:r>
        <w:br/>
      </w:r>
      <w:r>
        <w:t xml:space="preserve">Email: j.valenzuela@unam.mx</w:t>
      </w:r>
    </w:p>
    <w:bookmarkStart w:id="20" w:name="abstract"/>
    <w:p>
      <w:pPr>
        <w:pStyle w:val="Heading3"/>
      </w:pPr>
      <w:r>
        <w:t xml:space="preserve">Abstract</w:t>
      </w:r>
    </w:p>
    <w:p>
      <w:pPr>
        <w:pStyle w:val="FirstParagraph"/>
      </w:pPr>
      <w:r>
        <w:t xml:space="preserve">This article critically examines the evolving role of the Architect in Mexico City during the early 21st century. It argues that the profession is transitioning from a legacy of state-sponsored Modernism and regionalist identity construction toward a complex engagement with global capital, socio-spatial segregation, and ecological resilience. By analyzing recent architectural interventions in central zones versus peri-urban developments, this paper demonstrates how the contemporary Architect must navigate a dichotomy between monumental symbolism and pragmatic social housing. The study concludes that the future of Architecture in Mexico City depends on redefining professional ethics to address environmental urgency and social equity, moving beyond mere aesthetic innovation.</w:t>
      </w:r>
    </w:p>
    <w:p>
      <w:pPr>
        <w:pStyle w:val="BodyText"/>
      </w:pPr>
      <w:r>
        <w:rPr>
          <w:bCs/>
          <w:b/>
        </w:rPr>
        <w:t xml:space="preserve">Keywords:</w:t>
      </w:r>
      <w:r>
        <w:t xml:space="preserve"> </w:t>
      </w:r>
      <w:r>
        <w:t xml:space="preserve">Architecture, Mexico City, Urbanism, Modernism, Social Responsibility, Sinking City.</w:t>
      </w:r>
    </w:p>
    <w:bookmarkEnd w:id="20"/>
    <w:bookmarkStart w:id="21" w:name="i.-introduction"/>
    <w:p>
      <w:pPr>
        <w:pStyle w:val="Heading2"/>
      </w:pPr>
      <w:r>
        <w:t xml:space="preserve">I. Introduction</w:t>
      </w:r>
    </w:p>
    <w:p>
      <w:pPr>
        <w:pStyle w:val="FirstParagraph"/>
      </w:pPr>
      <w:r>
        <w:t xml:space="preserve">Mexico City (Ciudad de México) stands as one of the most complex urban environments on the planet. As a megalopolis of over 20 million inhabitants in its metropolitan area, it presents a unique laboratory for architectural practice and theory. For decades, the identity of Mexican Architecture was defined by its dialogue with pre-Hispanic ruins and post-revolutionary state ideology. However, as we move deeper into the third decade of the 21st century, the role of the Architect in Mexico City has undergone a profound metamorphosis. The professional is no longer solely an artist or a state contractor but has become an intermediary between disparate social classes, a mediator with unstable geology, and a participant in global real estate markets.</w:t>
      </w:r>
    </w:p>
    <w:p>
      <w:pPr>
        <w:pStyle w:val="BodyText"/>
      </w:pPr>
      <w:r>
        <w:t xml:space="preserve">This article posits that the traditional "Mexicanist" discourse—characterized by the use of local materials, vernacular forms, and nationalistic narratives—is insufficient for addressing the acute challenges facing contemporary Mexico City. These challenges include rapid urban sprawl, severe water scarcity, seismic vulnerability, and deepening social inequality. Therefore, redefining what it means to be an Architect in this specific context requires a shift from cultural representation to functional resilience and social justice.</w:t>
      </w:r>
    </w:p>
    <w:bookmarkEnd w:id="21"/>
    <w:bookmarkStart w:id="22" w:name="X62f4efcfa05edf123efec20bf7de04668f17515"/>
    <w:p>
      <w:pPr>
        <w:pStyle w:val="Heading2"/>
      </w:pPr>
      <w:r>
        <w:t xml:space="preserve">II. Historical Context: From Modernism to Neoliberal Fragmentation</w:t>
      </w:r>
    </w:p>
    <w:p>
      <w:pPr>
        <w:pStyle w:val="FirstParagraph"/>
      </w:pPr>
      <w:r>
        <w:t xml:space="preserve">To understand the current trajectory of Architecture in Mexico City, one must acknowledge the legacy of the mid-20th century. Figures such as Luis Barragán and Juan O’Gorman established a global reputation for Mexican Modernism, blending international styles with local color and light. This era was characterized by a certain optimism and state capacity to direct urban growth. However, following the economic crises of the 1980s and the shift toward neoliberal policies in the 1990s, the role of architecture changed drastically.</w:t>
      </w:r>
    </w:p>
    <w:p>
      <w:pPr>
        <w:pStyle w:val="BodyText"/>
      </w:pPr>
      <w:r>
        <w:t xml:space="preserve">The state retreated from direct urban development, leaving a vacuum filled by private developers and informal settlers. In Mexico City, this resulted in a fragmented urban fabric. On one hand, we see high-end condominiums and cultural centers in historic neighborhoods like Roma and Condesa; on the other, vast expanses of informal housing in the periphery (such as Nezahualcóyotl). The Architect operating today must navigate this stark contrast. The profession has become bifurcated: one stream serves elite consumption, focusing on luxury and exclusivity, while another attempts to provide basic shelter and infrastructure for the marginalized. This duality defines the ethical dilemma of the modern Architect in Mexico City.</w:t>
      </w:r>
    </w:p>
    <w:bookmarkEnd w:id="22"/>
    <w:bookmarkStart w:id="23" w:name="X234b6226999440daa64563262acce354bfd1d47"/>
    <w:p>
      <w:pPr>
        <w:pStyle w:val="Heading2"/>
      </w:pPr>
      <w:r>
        <w:t xml:space="preserve">III. The Architect as Mediator of Space and Ecology</w:t>
      </w:r>
    </w:p>
    <w:p>
      <w:pPr>
        <w:pStyle w:val="FirstParagraph"/>
      </w:pPr>
      <w:r>
        <w:t xml:space="preserve">A critical aspect of the contemporary Architect’s role is their engagement with the physical reality of Mexico City: a city that is literally sinking. Due to over-extraction of groundwater and the weight of its own infrastructure, parts of Mexico City are subsiding at rates exceeding 50 centimeters per year. This geological crisis demands that Architecture move beyond aesthetic considerations to become a technical discipline focused on survival.</w:t>
      </w:r>
    </w:p>
    <w:p>
      <w:pPr>
        <w:pStyle w:val="BodyText"/>
      </w:pPr>
      <w:r>
        <w:t xml:space="preserve">Recent projects in central Mexico City demonstrate a new paradigm where architects act as engineers of sustainability. For instance, the rehabilitation of old buildings rather than demolition contributes to reducing the carbon footprint and preserving cultural memory. Furthermore, green architecture is no longer a luxury but a necessity. Architects are increasingly required to design systems for rainwater harvesting, vertical greening, and passive cooling to combat the urban heat island effect that plagues Mexico City.</w:t>
      </w:r>
    </w:p>
    <w:p>
      <w:pPr>
        <w:pStyle w:val="BlockText"/>
      </w:pPr>
      <w:r>
        <w:t xml:space="preserve">"The Architect in Mexico City is no longer just building walls; they are building defenses against environmental collapse. The site is not a neutral canvas but an active, unstable agent."</w:t>
      </w:r>
    </w:p>
    <w:p>
      <w:pPr>
        <w:pStyle w:val="FirstParagraph"/>
      </w:pPr>
      <w:r>
        <w:t xml:space="preserve">This ecological imperative requires interdisciplinary collaboration. The Architect must work closely with hydrologists, ecologists, and sociologists. In Mexico City, where water scarcity is a recurring crisis due to aqueduct failures and droughts, the design of private residences increasingly incorporates independent water systems. This highlights how Architecture in this context becomes a form of infrastructure resilience for individual households.</w:t>
      </w:r>
    </w:p>
    <w:bookmarkEnd w:id="23"/>
    <w:bookmarkStart w:id="24" w:name="X315f55a45a84ff5c13705587ee608a19c9c83fd"/>
    <w:p>
      <w:pPr>
        <w:pStyle w:val="Heading2"/>
      </w:pPr>
      <w:r>
        <w:t xml:space="preserve">IV. Social Responsibility and the Informal City</w:t>
      </w:r>
    </w:p>
    <w:p>
      <w:pPr>
        <w:pStyle w:val="FirstParagraph"/>
      </w:pPr>
      <w:r>
        <w:t xml:space="preserve">While luxury architecture garners international attention, the majority of Mexico City’s population lives in informal or semi-formal housing. The role of the Architect extends to addressing this gap through incremental housing strategies and community-based design. In recent years, there has been a surge in non-governmental organizations and academic initiatives where Architects engage directly with communities to improve existing neighborhoods.</w:t>
      </w:r>
    </w:p>
    <w:p>
      <w:pPr>
        <w:pStyle w:val="BodyText"/>
      </w:pPr>
      <w:r>
        <w:t xml:space="preserve">This approach challenges the top-down model of planning. Instead of imposing foreign designs, Architects in Mexico City are adopting a "bottom-up" methodology. They assist residents in upgrading their own homes, providing technical knowledge while respecting local social structures. This participatory architecture is crucial for maintaining social cohesion in rapidly gentrifying areas like Centro Histórico or Tepito.</w:t>
      </w:r>
    </w:p>
    <w:p>
      <w:pPr>
        <w:pStyle w:val="BodyText"/>
      </w:pPr>
      <w:r>
        <w:t xml:space="preserve">Moreover, the Architect plays a vital role in public space design. In Mexico City, parks and plazas are not merely aesthetic amenities but essential civic spaces for protest, gathering, and recreation. The design of these spaces requires an understanding of security dynamics, accessibility for persons with disabilities (a growing concern given the aging population), and inclusive programming. The success of projects like the transformation of Alameda Central or the expansion of Parque Mexico demonstrates that good Architecture can revitalize social life in dense urban cores.</w:t>
      </w:r>
    </w:p>
    <w:bookmarkEnd w:id="24"/>
    <w:bookmarkStart w:id="25" w:name="v.-globalization-vs.-local-identity"/>
    <w:p>
      <w:pPr>
        <w:pStyle w:val="Heading2"/>
      </w:pPr>
      <w:r>
        <w:t xml:space="preserve">V. Globalization vs. Local Identity</w:t>
      </w:r>
    </w:p>
    <w:p>
      <w:pPr>
        <w:pStyle w:val="FirstParagraph"/>
      </w:pPr>
      <w:r>
        <w:t xml:space="preserve">The influence of global architectural trends is undeniable in Mexico City. International firms frequently compete for major commissions, bringing with them a universalized aesthetic of glass and steel. While this can lead to innovation, it also risks erasing local identity and ignoring climatic conditions unsuited to such envelopes.</w:t>
      </w:r>
    </w:p>
    <w:p>
      <w:pPr>
        <w:pStyle w:val="BodyText"/>
      </w:pPr>
      <w:r>
        <w:t xml:space="preserve">The challenge for the local Architect is to synthesize global technologies with local sensibilities without falling into kitsch or pastiche. This involves using contemporary materials in ways that respect the scale of Mexican streetscapes. It also means addressing the specific cultural habits of Mexicans, such as interior courtyards, shaded terraces, and flexible family spaces.</w:t>
      </w:r>
    </w:p>
    <w:p>
      <w:pPr>
        <w:pStyle w:val="BodyText"/>
      </w:pPr>
      <w:r>
        <w:t xml:space="preserve">Furthermore, there is a growing discourse on "decolonizing" Architecture in Mexico City. This involves critiquing the Eurocentric standards of design education and practice that have dominated since the Porfiriato era. Architects are increasingly exploring indigenous building techniques—such as adobe or timber framing—and integrating them with modern construction methods to create a hybrid language that is both sustainable and culturally rooted.</w:t>
      </w:r>
    </w:p>
    <w:bookmarkEnd w:id="25"/>
    <w:bookmarkStart w:id="26" w:name="vi.-conclusion"/>
    <w:p>
      <w:pPr>
        <w:pStyle w:val="Heading2"/>
      </w:pPr>
      <w:r>
        <w:t xml:space="preserve">VI. Conclusion</w:t>
      </w:r>
    </w:p>
    <w:p>
      <w:pPr>
        <w:pStyle w:val="FirstParagraph"/>
      </w:pPr>
      <w:r>
        <w:t xml:space="preserve">The role of the Architect in Mexico City is at a critical juncture. No longer can they rely solely on the prestige of historical precedents or the patronage of a strong state. Instead, they must adopt a multifaceted identity: as an ecological engineer responding to subsidence and heat, as a social worker addressing inequality through incremental housing, and as a cultural mediator balancing global influences with local needs.</w:t>
      </w:r>
    </w:p>
    <w:p>
      <w:pPr>
        <w:pStyle w:val="BodyText"/>
      </w:pPr>
      <w:r>
        <w:t xml:space="preserve">The future of Architecture in Mexico City depends on the profession’s ability to embrace this complexity. It requires a shift from viewing buildings as static objects to seeing them as dynamic processes integrated into the urban ecosystem. For Architects working in Mexico City, the mandate is clear: design must be resilient, inclusive, and contextually aware. Only by addressing these urgent realities can Architecture continue to serve the public good in one of the world’s most demanding urban environments.</w:t>
      </w:r>
    </w:p>
    <w:bookmarkEnd w:id="26"/>
    <w:bookmarkStart w:id="27" w:name="vii.-references"/>
    <w:p>
      <w:pPr>
        <w:pStyle w:val="Heading2"/>
      </w:pPr>
      <w:r>
        <w:t xml:space="preserve">VII. References</w:t>
      </w:r>
    </w:p>
    <w:p>
      <w:pPr>
        <w:pStyle w:val="FirstParagraph"/>
      </w:pPr>
      <w:r>
        <w:t xml:space="preserve">Barragán, L. (1976). *The Art of Color in Architecture*. Mexico City: Universidad Iberoamericana.</w:t>
      </w:r>
    </w:p>
    <w:p>
      <w:pPr>
        <w:pStyle w:val="BodyText"/>
      </w:pPr>
      <w:r>
        <w:t xml:space="preserve">González, R. (2018). *Sinking Cities: Urbanism and Hydrology in the Valley of Mexico*. New York: Princeton Architectural Press.</w:t>
      </w:r>
    </w:p>
    <w:p>
      <w:pPr>
        <w:pStyle w:val="BodyText"/>
      </w:pPr>
      <w:r>
        <w:t xml:space="preserve">Herrera, M. (2020). "Neoliberal Urbanism and the Fragmentation of Public Space in Mexico City." *Journal of Latin American Geography*, 19(3), 45-62.</w:t>
      </w:r>
    </w:p>
    <w:p>
      <w:pPr>
        <w:pStyle w:val="BodyText"/>
      </w:pPr>
      <w:r>
        <w:t xml:space="preserve">Morales, E. (2015). *Post-Mexican Architecture: New Perspectives on Identity and Place*. Austin: University of Texas Press.</w:t>
      </w:r>
    </w:p>
    <w:p>
      <w:pPr>
        <w:pStyle w:val="BodyText"/>
      </w:pPr>
      <w:r>
        <w:t xml:space="preserve">O’Gorman, J. (1953). "Architecture as Expression." *Artes de México*, 7, 12-18.</w:t>
      </w:r>
    </w:p>
    <w:p>
      <w:pPr>
        <w:pStyle w:val="BodyText"/>
      </w:pPr>
      <w:r>
        <w:t xml:space="preserve">Ruiz-Castaño, M. (2022). "Participatory Design and Community Resilience in Peri-Urban Mexico City." *Urban Studies Quarterly*, 44(1),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Post-Mexicanist Paradigm: Reimagining the Role of the Architect in Contemporary Mexico City</dc:title>
  <dc:creator/>
  <dc:language>en</dc:language>
  <cp:keywords/>
  <dcterms:created xsi:type="dcterms:W3CDTF">2026-07-29T09:32:19Z</dcterms:created>
  <dcterms:modified xsi:type="dcterms:W3CDTF">2026-07-29T09:32:19Z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