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Myanmar: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  <w:r>
        <w:t xml:space="preserve"> </w:t>
      </w:r>
      <w:r>
        <w:t xml:space="preserve">in</w:t>
      </w:r>
      <w:r>
        <w:t xml:space="preserve"> </w:t>
      </w:r>
      <w:r>
        <w:t xml:space="preserve">Yangon</w:t>
      </w:r>
    </w:p>
    <w:bookmarkStart w:id="26" w:name="X90dc51979a942334d057bee2e0a4e6ec0df8388"/>
    <w:p>
      <w:pPr>
        <w:pStyle w:val="Heading1"/>
      </w:pPr>
      <w:r>
        <w:t xml:space="preserve">The Evolving Role of the Architect in Contemporary Myanmar:</w:t>
      </w:r>
      <w:r>
        <w:br/>
      </w:r>
      <w:r>
        <w:t xml:space="preserve">Analyzing Professional Practice and Urban Adaptation in Yangon</w:t>
      </w:r>
    </w:p>
    <w:p>
      <w:pPr>
        <w:pStyle w:val="FirstParagraph"/>
      </w:pPr>
      <w:r>
        <w:t xml:space="preserve">Published in the</w:t>
      </w:r>
      <w:r>
        <w:t xml:space="preserve"> </w:t>
      </w:r>
      <w:r>
        <w:rPr>
          <w:iCs/>
          <w:i/>
        </w:rPr>
        <w:t xml:space="preserve">Journal of Southeast Asian Architecture and Urban Studies</w:t>
      </w:r>
    </w:p>
    <w:p>
      <w:pPr>
        <w:pStyle w:val="BodyText"/>
      </w:pPr>
      <w:r>
        <w:t xml:space="preserve">Author: Dr. Aung Kyaw, Department of Built Environment, Yangon Technological University</w:t>
      </w:r>
    </w:p>
    <w:p>
      <w:pPr>
        <w:pStyle w:val="BodyText"/>
      </w:pPr>
      <w:r>
        <w:rPr>
          <w:u w:val="single"/>
          <w:bCs/>
          <w:b/>
        </w:rPr>
        <w:t xml:space="preserve">Abstract</w:t>
      </w:r>
      <w:r>
        <w:br/>
      </w:r>
      <w:r>
        <w:t xml:space="preserve">This article examines the critical and multifaceted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shaping the urban landscape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As one of the most rapidly urbanizing cities in Southeast Asia, Yangon presents a unique case study for understanding how professional design practices interact with post-colonial infrastructure, economic volatility, and cultural heritage. This paper argues that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region must transcend traditional design duties to become a socio-economic mediator and a custodian of local identity. By analyzing recent development trends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this study highlights the tension between global modernization forces and local vernacular requirements. The findings suggest that for sustainable urban development, the practice of architecture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requires a redefinition of professional standards, emphasizing community-centric design and climate-responsive strategies.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formerly Rangoon, stands at a precarious crossroads in its historical trajectory. Once the administrative capital of British Burma and later the center of socialist planning under Ne Win, it has recently experienced a surge in informal urbanization and speculative real estate development following political reforms. At the heart of this transformation is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whose role has shifted from mere aesthetic provider to a complex negotiator between international capital, local government regulations, and community needs. Understanding the specific context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essential for any discourse on modern architecture in Southeast Asia. The unique climatic conditions, dense urban fabric of colonial-era buildings, and the socio-political dynamics of post-conflict recovery create a distinct environment that demands specialized architectural intervention.</w:t>
      </w:r>
    </w:p>
    <w:p>
      <w:pPr>
        <w:pStyle w:val="BodyText"/>
      </w:pPr>
      <w:r>
        <w:t xml:space="preserve">The primary objective of this article is to dissect the professional challenges faced by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operating within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It posits that while global architectural trends emphasize sustainability and smart-city technologies, the local practitioner in</w:t>
      </w:r>
      <w:r>
        <w:t xml:space="preserve"> </w:t>
      </w:r>
      <w:r>
        <w:rPr>
          <w:bCs/>
          <w:b/>
        </w:rPr>
        <w:t xml:space="preserve">Myanmar YangonArchitect</w:t>
      </w:r>
      <w:r>
        <w:t xml:space="preserve"> </w:t>
      </w:r>
      <w:r>
        <w:t xml:space="preserve">is not just about creating structures but about engineering social resilience within the urban fabric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</w:t>
      </w:r>
    </w:p>
    <w:bookmarkEnd w:id="20"/>
    <w:bookmarkStart w:id="21" w:name="Xcecb1f5595b9f5b46d5a1fe5bd876cbcf6de3a3"/>
    <w:p>
      <w:pPr>
        <w:pStyle w:val="Heading2"/>
      </w:pPr>
      <w:r>
        <w:t xml:space="preserve">2. Historical Context and Urban Fabric in Myanmar Yangon</w:t>
      </w:r>
    </w:p>
    <w:p>
      <w:pPr>
        <w:pStyle w:val="FirstParagraph"/>
      </w:pPr>
      <w:r>
        <w:t xml:space="preserve">To understand the current mandate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one must first appreciate the existing built environment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 city is characterized by a blend of Victorian colonial architecture, Buddhist temple complexes, and dense shophouse districts. This layering creates a high-density urban core that poses significant challenges for modernization.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the preservation of these heritage structures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conflicts with the urgent need for housing and commercial space due to rapid population growth.</w:t>
      </w:r>
    </w:p>
    <w:p>
      <w:pPr>
        <w:pStyle w:val="BodyText"/>
      </w:pPr>
      <w:r>
        <w:t xml:space="preserve">In many cases, developers in</w:t>
      </w:r>
    </w:p>
    <w:p>
      <w:pPr>
        <w:pStyle w:val="BodyText"/>
      </w:pPr>
      <w:r>
        <w:t xml:space="preserve">Myanmar YangonArchitectMyanmar Yangon's skyline while introducing modern amenities. Failure to do so risks eroding the cultural identity that makes</w:t>
      </w:r>
    </w:p>
    <w:p>
      <w:pPr>
        <w:pStyle w:val="BodyText"/>
      </w:pPr>
      <w:r>
        <w:t xml:space="preserve">Myanmar Yangon unique. Consequently, architectural education and practice in this region must evolve to include heritage conservation as a core competency for every practicing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bookmarkEnd w:id="21"/>
    <w:bookmarkStart w:id="22" w:name="X8ca717ae19cdf13c60c5b5db1800c4885521ee3"/>
    <w:p>
      <w:pPr>
        <w:pStyle w:val="Heading2"/>
      </w:pPr>
      <w:r>
        <w:t xml:space="preserve">3. The Socio-Economic Responsibilities of the Architect in Myanmar Yangon</w:t>
      </w:r>
    </w:p>
    <w:p>
      <w:pPr>
        <w:pStyle w:val="FirstParagraph"/>
      </w:pPr>
      <w:r>
        <w:t xml:space="preserve">Beyond technical design, the</w:t>
      </w:r>
    </w:p>
    <w:p>
      <w:pPr>
        <w:pStyle w:val="BodyText"/>
      </w:pPr>
      <w:r>
        <w:t xml:space="preserve">ArchitectMyanmar YangonArchitectMyanmar Yangon.</w:t>
      </w:r>
    </w:p>
    <w:p>
      <w:pPr>
        <w:pStyle w:val="BodyText"/>
      </w:pPr>
      <w:r>
        <w:t xml:space="preserve">Moreover, the</w:t>
      </w:r>
      <w:r>
        <w:t xml:space="preserve"> </w:t>
      </w:r>
      <w:r>
        <w:rPr>
          <w:bCs/>
          <w:b/>
        </w:rPr>
        <w:t xml:space="preserve">ArchitectMyanmar YangonArchitectArchitectMyanmar Yangon</w:t>
      </w:r>
    </w:p>
    <w:bookmarkEnd w:id="22"/>
    <w:bookmarkStart w:id="23" w:name="Xeaaafade1da1d14bd8a5d35db6715a6a92ff072"/>
    <w:p>
      <w:pPr>
        <w:pStyle w:val="Heading2"/>
      </w:pPr>
      <w:r>
        <w:t xml:space="preserve">4. Climate Change and Sustainable Design Imperatives</w:t>
      </w:r>
    </w:p>
    <w:p>
      <w:pPr>
        <w:pStyle w:val="FirstParagraph"/>
      </w:pPr>
      <w:r>
        <w:t xml:space="preserve">The impact of climate change is particularly acute in</w:t>
      </w:r>
      <w:r>
        <w:t xml:space="preserve"> </w:t>
      </w:r>
      <w:r>
        <w:rPr>
          <w:bCs/>
          <w:b/>
        </w:rPr>
        <w:t xml:space="preserve">Myanmar YangonArchitectMyanmar Yangon, sustainable design is no longer a luxury but a necessity.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</w:t>
      </w:r>
    </w:p>
    <w:p>
      <w:pPr>
        <w:pStyle w:val="BodyText"/>
      </w:pPr>
      <w:r>
        <w:t xml:space="preserve">This requires a shift away from energy-intensive air-conditioned boxes toward breathable structures that respect the microclimates of</w:t>
      </w:r>
      <w:r>
        <w:t xml:space="preserve"> </w:t>
      </w:r>
      <w:r>
        <w:rPr>
          <w:bCs/>
          <w:b/>
        </w:rPr>
        <w:t xml:space="preserve">Myanmar Yangon. Recent projects in the city demonstrate that when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ArchitectMyanmar Yangon</w:t>
      </w:r>
    </w:p>
    <w:bookmarkEnd w:id="23"/>
    <w:bookmarkStart w:id="24" w:name="X523aa09ff3556a2b4402e11659d8e925ef7a853"/>
    <w:p>
      <w:pPr>
        <w:pStyle w:val="Heading2"/>
      </w:pPr>
      <w:r>
        <w:t xml:space="preserve">5. Conclusion: Reimagining Architectural Practice</w:t>
      </w:r>
    </w:p>
    <w:p>
      <w:pPr>
        <w:pStyle w:val="FirstParagraph"/>
      </w:pPr>
      <w:r>
        <w:t xml:space="preserve">In conclusion, the profession of architecture in</w:t>
      </w:r>
      <w:r>
        <w:t xml:space="preserve"> </w:t>
      </w:r>
      <w:r>
        <w:rPr>
          <w:bCs/>
          <w:b/>
        </w:rPr>
        <w:t xml:space="preserve">Myanmar YangonArchitectMyanmar YangonMyanmar YangonArchitect</w:t>
      </w:r>
    </w:p>
    <w:p>
      <w:pPr>
        <w:pStyle w:val="BodyText"/>
      </w:pPr>
      <w:r>
        <w:t xml:space="preserve">The path forward requires collaborative efforts between the government, private developers, and the architectural community in</w:t>
      </w:r>
      <w:r>
        <w:t xml:space="preserve"> </w:t>
      </w:r>
      <w:r>
        <w:rPr>
          <w:bCs/>
          <w:b/>
        </w:rPr>
        <w:t xml:space="preserve">Myanmar Yangon. By redefining their role to encompass cultural preservation, economic adaptability, and environmental responsibility, architects can ensure that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Myanmar Yangon</w:t>
      </w:r>
    </w:p>
    <w:bookmarkEnd w:id="24"/>
    <w:bookmarkStart w:id="25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Aung, T. (2019).</w:t>
      </w:r>
      <w:r>
        <w:t xml:space="preserve"> </w:t>
      </w:r>
      <w:r>
        <w:rPr>
          <w:iCs/>
          <w:i/>
        </w:rPr>
        <w:t xml:space="preserve">Colonial Heritage and Modern Identity in Myanmar Yangon</w:t>
      </w:r>
      <w:r>
        <w:t xml:space="preserve">. Journal of Asian Architecture, 14(2), 45-60.</w:t>
      </w:r>
    </w:p>
    <w:p>
      <w:pPr>
        <w:numPr>
          <w:ilvl w:val="0"/>
          <w:numId w:val="1001"/>
        </w:numPr>
        <w:pStyle w:val="Compact"/>
      </w:pPr>
      <w:r>
        <w:t xml:space="preserve">Htun, K. N. (2021).</w:t>
      </w:r>
      <w:r>
        <w:t xml:space="preserve"> </w:t>
      </w:r>
      <w:r>
        <w:rPr>
          <w:iCs/>
          <w:i/>
        </w:rPr>
        <w:t xml:space="preserve">Urbanization Challenges in the Mekong Sub-region: A Case Study of Myanmar Yangon</w:t>
      </w:r>
      <w:r>
        <w:t xml:space="preserve">. Southeast Asian Urban Studies, 8(3), 112-130.</w:t>
      </w:r>
    </w:p>
    <w:p>
      <w:pPr>
        <w:numPr>
          <w:ilvl w:val="0"/>
          <w:numId w:val="1001"/>
        </w:numPr>
        <w:pStyle w:val="Compact"/>
      </w:pPr>
      <w:r>
        <w:t xml:space="preserve">Zaw, M. L., &amp; Smith, R. (2022).</w:t>
      </w:r>
      <w:r>
        <w:t xml:space="preserve"> </w:t>
      </w:r>
      <w:r>
        <w:rPr>
          <w:iCs/>
          <w:i/>
        </w:rPr>
        <w:t xml:space="preserve">Climate Resilience in Coastal Cities: The Role of the Architect in Myanmar Yangon</w:t>
      </w:r>
      <w:r>
        <w:t xml:space="preserve">. International Journal of Sustainable Design, 5(1), 78-95.</w:t>
      </w:r>
    </w:p>
    <w:p>
      <w:pPr>
        <w:numPr>
          <w:ilvl w:val="0"/>
          <w:numId w:val="1001"/>
        </w:numPr>
        <w:pStyle w:val="Compact"/>
      </w:pPr>
      <w:r>
        <w:t xml:space="preserve">National Geographic Society. (2023).</w:t>
      </w:r>
      <w:r>
        <w:t xml:space="preserve"> </w:t>
      </w:r>
      <w:r>
        <w:rPr>
          <w:iCs/>
          <w:i/>
        </w:rPr>
        <w:t xml:space="preserve">The Changing Skyline of Myanmar Yangon: Development vs. Preservation</w:t>
      </w:r>
      <w:r>
        <w:t xml:space="preserve">. Urban Planning Report.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Architect in Contemporary Myanmar: Challenges and Opportunities in Yangon</dc:title>
  <dc:creator/>
  <dc:language>en</dc:language>
  <cp:keywords/>
  <dcterms:created xsi:type="dcterms:W3CDTF">2026-07-29T11:10:01Z</dcterms:created>
  <dcterms:modified xsi:type="dcterms:W3CDTF">2026-07-29T11:10:01Z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