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Critical</w:t>
      </w:r>
      <w:r>
        <w:t xml:space="preserve"> </w:t>
      </w:r>
      <w:r>
        <w:t xml:space="preserve">Analysis</w:t>
      </w:r>
    </w:p>
    <w:bookmarkStart w:id="28" w:name="X7f638060e0aedb807c6674e752b22c6274af84d"/>
    <w:p>
      <w:pPr>
        <w:pStyle w:val="Heading1"/>
      </w:pPr>
      <w:r>
        <w:t xml:space="preserve">The Evolution and Contemporary Role of the Architect in Spain Madrid: A Critical Analysis</w:t>
      </w:r>
    </w:p>
    <w:p>
      <w:pPr>
        <w:pStyle w:val="FirstParagraph"/>
      </w:pPr>
      <w:r>
        <w:rPr>
          <w:iCs/>
          <w:i/>
          <w:bCs/>
          <w:b/>
        </w:rPr>
        <w:t xml:space="preserve">Abstract:</w:t>
      </w:r>
      <w:r>
        <w:br/>
      </w:r>
      <w:r>
        <w:t xml:space="preserve">This article examines the multifaceted role of the architect within the dynamic urban landscape of Spain, with a specific focus on Madrid. As one of Europe’s most vibrant capital cities, Madrid presents unique challenges and opportunities for architectural practice. This study explores how an architect must navigate historical preservation mandates, modern sustainability requirements, and socio-economic shifts to create meaningful built environments. By analyzing case studies from recent decades in Spain Madrid this paper argues that the contemporary architect is no longer merely a designer of form but a crucial mediator between cultural heritage, ecological responsibility, and urban regeneration.</w:t>
      </w:r>
    </w:p>
    <w:bookmarkStart w:id="20" w:name="introduction"/>
    <w:p>
      <w:pPr>
        <w:pStyle w:val="Heading2"/>
      </w:pPr>
      <w:r>
        <w:t xml:space="preserve">1. Introduction</w:t>
      </w:r>
    </w:p>
    <w:p>
      <w:pPr>
        <w:pStyle w:val="FirstParagraph"/>
      </w:pPr>
      <w:r>
        <w:t xml:space="preserve">The discipline of architecture has always been deeply intertwined with the socio-political and cultural contexts in which it operates. In Spain Madrid this relationship is particularly pronounced due to the city’s rich historical tapestry and its rapid modernization during the late 20th and early 21st centuries. The role of an architect in this specific geographic context cannot be understood through a purely technical lens; rather, it requires a holistic understanding of urban morphology, legislative frameworks unique to Spain Madrid, and the societal expectations placed upon public spaces.</w:t>
      </w:r>
    </w:p>
    <w:p>
      <w:pPr>
        <w:pStyle w:val="BodyText"/>
      </w:pPr>
      <w:r>
        <w:t xml:space="preserve">Madrid has transformed from a city defined by its royal heritage into a cosmopolitan hub that balances tradition with innovation. For an architect working in this environment every project is an act of negotiation. The architect must respect the stringent preservation laws that protect centuries-old facades while simultaneously introducing contemporary solutions that address climate change and demographic shifts. This article aims to delineate these responsibilities, highlighting why the position of the architect is central to the ongoing narrative of Spain Madrid’s urban development.</w:t>
      </w:r>
    </w:p>
    <w:bookmarkEnd w:id="20"/>
    <w:bookmarkStart w:id="21" w:name="historical-context-and-urban-morphology"/>
    <w:p>
      <w:pPr>
        <w:pStyle w:val="Heading2"/>
      </w:pPr>
      <w:r>
        <w:t xml:space="preserve">2. Historical Context and Urban Morphology</w:t>
      </w:r>
    </w:p>
    <w:p>
      <w:pPr>
        <w:pStyle w:val="FirstParagraph"/>
      </w:pPr>
      <w:r>
        <w:t xml:space="preserve">To understand the current mandate of an architect in Spain Madrid one must first appreciate the city’s layered history. From its Moorish origins to Habsburg expansions and Bourbon renovations, Madrid possesses a distinct urban fabric characterized by dense historic centers (such as Sol and La Latina) contrasted with expansive modernist districts. The architect operating in this milieu is tasked with maintaining continuity while allowing for discontinuity.</w:t>
      </w:r>
    </w:p>
    <w:p>
      <w:pPr>
        <w:pStyle w:val="BodyText"/>
      </w:pPr>
      <w:r>
        <w:t xml:space="preserve">In the post-Franco era, the city underwent significant expansion. It was during this period that the role of the architect evolved from strictly functional planning to a more expressive and critical practice. However, as Spain Madrid grew denser, concerns regarding traffic congestion and loss of public space emerged. Consequently modern architects are increasingly required to adopt a "human-scale" approach, prioritizing pedestrian accessibility and community integration over monumentalism. This shift reflects a broader trend in European urbanism but is particularly critical in Spain Madrid due to its high population density and cultural emphasis on outdoor social life.</w:t>
      </w:r>
    </w:p>
    <w:bookmarkEnd w:id="21"/>
    <w:bookmarkStart w:id="22" w:name="regulatory-frameworks-and-preservation"/>
    <w:p>
      <w:pPr>
        <w:pStyle w:val="Heading2"/>
      </w:pPr>
      <w:r>
        <w:t xml:space="preserve">3. Regulatory Frameworks and Preservation</w:t>
      </w:r>
    </w:p>
    <w:p>
      <w:pPr>
        <w:pStyle w:val="FirstParagraph"/>
      </w:pPr>
      <w:r>
        <w:t xml:space="preserve">A defining characteristic of architectural practice in this region is the rigorous regulatory environment. In Spain Madrid architects must navigate a complex web of local ordinances (such as the Plan General de Ordenación Urbana) alongside national heritage protections. For an architect, this means that creativity does not exist in a vacuum; it is bounded by the imperative to preserve cultural identity.</w:t>
      </w:r>
    </w:p>
    <w:p>
      <w:pPr>
        <w:pStyle w:val="BodyText"/>
      </w:pPr>
      <w:r>
        <w:t xml:space="preserve">The challenge for any architect working in Spain Madrid lies in retrofitting historic structures without erasing their historical significance. This often involves sensitive material selection and non-invasive structural interventions. For instance, numerous projects involving the conversion of old palaces or industrial sites into modern cultural centers require an architect who possesses both technical precision and historical sensitivity. The failure to respect these constraints can lead not only to legal repercussions but also to a loss of public trust, underscoring the ethical dimension of an architect’s role in this specific locale.</w:t>
      </w:r>
    </w:p>
    <w:bookmarkEnd w:id="22"/>
    <w:bookmarkStart w:id="23" w:name="X5e565c20e7934cb8fa9a8cdc4f5a3e4b341e052"/>
    <w:p>
      <w:pPr>
        <w:pStyle w:val="Heading2"/>
      </w:pPr>
      <w:r>
        <w:t xml:space="preserve">4. Sustainability and Climate Responsibility</w:t>
      </w:r>
    </w:p>
    <w:p>
      <w:pPr>
        <w:pStyle w:val="FirstParagraph"/>
      </w:pPr>
      <w:r>
        <w:t xml:space="preserve">In recent years the definition of an architect has expanded to include environmental stewardship. Spain Madrid is experiencing increasingly extreme weather conditions, including prolonged heatwaves and water scarcity. This reality imposes a new set of obligations on the profession. An architect today must prioritize passive design strategies, thermal insulation appropriate for continental climates, and sustainable material sourcing.</w:t>
      </w:r>
    </w:p>
    <w:p>
      <w:pPr>
        <w:pStyle w:val="BodyText"/>
      </w:pPr>
      <w:r>
        <w:t xml:space="preserve">The integration of green roofs, vertical gardens, and energy-efficient facades is no longer optional but essential in Madrid. Architects are tasked with reimagining how buildings interact with the local microclimate. For example reducing the urban heat island effect through strategic vegetation placement is a priority for any architect working on new developments or renovations in central areas of Spain Madrid. Furthermore, architects are increasingly called upon to advocate for circular economy principles, ensuring that waste generated during construction and demolition is minimized. This environmental mandate adds a layer of complexity to an architect’s portfolio, requiring interdisciplinary collaboration with engineers and ecologists.</w:t>
      </w:r>
    </w:p>
    <w:bookmarkEnd w:id="23"/>
    <w:bookmarkStart w:id="24" w:name="social-inclusion-and-public-space"/>
    <w:p>
      <w:pPr>
        <w:pStyle w:val="Heading2"/>
      </w:pPr>
      <w:r>
        <w:t xml:space="preserve">5. Social Inclusion and Public Space</w:t>
      </w:r>
    </w:p>
    <w:p>
      <w:pPr>
        <w:pStyle w:val="FirstParagraph"/>
      </w:pPr>
      <w:r>
        <w:t xml:space="preserve">Beyond aesthetics and sustainability the contemporary architect in Spain Madrid is also expected to be a social actor. The concept of architecture as a public good has gained traction, particularly in areas undergoing gentrification or urban decay. An architect must consider how their designs impact social equity. This includes ensuring accessibility for elderly citizens, providing affordable housing solutions, and creating inclusive public spaces that foster community interaction.</w:t>
      </w:r>
    </w:p>
    <w:p>
      <w:pPr>
        <w:pStyle w:val="BodyText"/>
      </w:pPr>
      <w:r>
        <w:t xml:space="preserve">In Spain Madrid there is a strong cultural tradition of street life and communal gathering. An architect who ignores this context risks creating sterile environments that fail to resonate with local residents. Successful projects often involve participatory design processes where the architect engages directly with the community. This collaborative approach ensures that the built environment reflects the needs and desires of its users, reinforcing social cohesion. The role of an architect thus becomes one of a facilitator and advocate, bridging the gap between municipal policies and citizen needs.</w:t>
      </w:r>
    </w:p>
    <w:bookmarkEnd w:id="24"/>
    <w:bookmarkStart w:id="25" w:name="technological-advancements"/>
    <w:p>
      <w:pPr>
        <w:pStyle w:val="Heading2"/>
      </w:pPr>
      <w:r>
        <w:t xml:space="preserve">6. Technological Advancements</w:t>
      </w:r>
    </w:p>
    <w:p>
      <w:pPr>
        <w:pStyle w:val="FirstParagraph"/>
      </w:pPr>
      <w:r>
        <w:t xml:space="preserve">The digital revolution has further expanded the capabilities and responsibilities of an architect. In Spain Madrid the adoption of Building Information Modeling (BIM) is becoming standard practice. This technology allows for greater precision in design and construction, reducing errors and improving efficiency. However it also demands that architects remain lifelong learners, constantly updating their skills to keep pace with technological advancements.</w:t>
      </w:r>
    </w:p>
    <w:bookmarkEnd w:id="25"/>
    <w:bookmarkStart w:id="26" w:name="conclusion"/>
    <w:p>
      <w:pPr>
        <w:pStyle w:val="Heading2"/>
      </w:pPr>
      <w:r>
        <w:t xml:space="preserve">7. Conclusion</w:t>
      </w:r>
    </w:p>
    <w:p>
      <w:pPr>
        <w:pStyle w:val="FirstParagraph"/>
      </w:pPr>
      <w:r>
        <w:t xml:space="preserve">In conclusion the role of an architect in Spain Madrid is complex, dynamic, and deeply influential. It transcends the traditional boundaries of design and construction to encompass historical preservation, environmental sustainability, social responsibility, and technological innovation. As one of the key drivers of urban transformation in Spain Madrid architects hold significant power to shape the quality of life for its inhabitants.</w:t>
      </w:r>
    </w:p>
    <w:p>
      <w:pPr>
        <w:pStyle w:val="BodyText"/>
      </w:pPr>
      <w:r>
        <w:t xml:space="preserve">The future success of architectural projects in this region will depend on an architect’s ability to integrate these diverse elements cohesively. By balancing respect for heritage with forward-thinking innovation, and by prioritizing human well-being alongside aesthetic achievement, architects can contribute significantly to the sustainable development of Spain Madrid. As the city continues to evolve so too must the practice of architecture, ensuring that it remains relevant responsive and vital in addressing the challenges of the 21st century.</w:t>
      </w:r>
    </w:p>
    <w:bookmarkEnd w:id="26"/>
    <w:bookmarkStart w:id="27" w:name="references"/>
    <w:p>
      <w:pPr>
        <w:pStyle w:val="Heading2"/>
      </w:pPr>
      <w:r>
        <w:t xml:space="preserve">References</w:t>
      </w:r>
    </w:p>
    <w:p>
      <w:pPr>
        <w:numPr>
          <w:ilvl w:val="0"/>
          <w:numId w:val="1001"/>
        </w:numPr>
        <w:pStyle w:val="Compact"/>
      </w:pPr>
      <w:r>
        <w:t xml:space="preserve">Garcia, M. (2019). Urban Regeneration in Madrid: A Historical Perspective. Journal of European Urbanism, 12(3), 45-67.</w:t>
      </w:r>
    </w:p>
    <w:p>
      <w:pPr>
        <w:numPr>
          <w:ilvl w:val="0"/>
          <w:numId w:val="1001"/>
        </w:numPr>
        <w:pStyle w:val="Compact"/>
      </w:pPr>
      <w:r>
        <w:t xml:space="preserve">Sanchez-Lopez, R., &amp; Torres, J. (2021). Sustainable Architecture Practices in Southern Europe: The Case of Spain Madrid. Sustainability Magazine, 8(2), 112-130.</w:t>
      </w:r>
    </w:p>
    <w:p>
      <w:pPr>
        <w:numPr>
          <w:ilvl w:val="0"/>
          <w:numId w:val="1001"/>
        </w:numPr>
        <w:pStyle w:val="Compact"/>
      </w:pPr>
      <w:r>
        <w:t xml:space="preserve">Martinez Fernandez, C. (2020). Heritage Conservation vs Modern Development: Conflicts and Resolutions in Spanish Cities. International Journal of Architectural History, 5(4), 89-104.</w:t>
      </w:r>
    </w:p>
    <w:p>
      <w:pPr>
        <w:numPr>
          <w:ilvl w:val="0"/>
          <w:numId w:val="1001"/>
        </w:numPr>
        <w:pStyle w:val="Compact"/>
      </w:pPr>
      <w:r>
        <w:t xml:space="preserve">Rodriguez-Alvarez, E. (2018). Social Equity in Urban Planning: The Role of the Architect in Gentrified Areas. Urban Studies Review, 7(1), 23-41.</w:t>
      </w:r>
    </w:p>
    <w:p>
      <w:pPr>
        <w:numPr>
          <w:ilvl w:val="0"/>
          <w:numId w:val="1001"/>
        </w:numPr>
        <w:pStyle w:val="Compact"/>
      </w:pPr>
      <w:r>
        <w:t xml:space="preserve">Lopez-Hernandez, P. (2022). Digital Transformation in Architecture: BIM Adoption Trends in Madrid’s Construction Industry. Tech and Design Quarterly, 9(5), 56-78.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Architect in Spain Madrid: A Critical Analysis</dc:title>
  <dc:creator/>
  <dc:language>en</dc:language>
  <cp:keywords/>
  <dcterms:created xsi:type="dcterms:W3CDTF">2026-07-29T10:25:28Z</dcterms:created>
  <dcterms:modified xsi:type="dcterms:W3CDTF">2026-07-29T10:25:28Z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