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as</w:t>
      </w:r>
      <w:r>
        <w:t xml:space="preserve"> </w:t>
      </w:r>
      <w:r>
        <w:t xml:space="preserve">Agent</w:t>
      </w:r>
      <w:r>
        <w:t xml:space="preserve"> </w:t>
      </w:r>
      <w:r>
        <w:t xml:space="preserve">of</w:t>
      </w:r>
      <w:r>
        <w:t xml:space="preserve"> </w:t>
      </w:r>
      <w:r>
        <w:t xml:space="preserve">Resilience:</w:t>
      </w:r>
      <w:r>
        <w:t xml:space="preserve"> </w:t>
      </w:r>
      <w:r>
        <w:t xml:space="preserve">Reimagining</w:t>
      </w:r>
      <w:r>
        <w:t xml:space="preserve"> </w:t>
      </w:r>
      <w:r>
        <w:t xml:space="preserve">Urban</w:t>
      </w:r>
      <w:r>
        <w:t xml:space="preserve"> </w:t>
      </w:r>
      <w:r>
        <w:t xml:space="preserve">Spaces</w:t>
      </w:r>
      <w:r>
        <w:t xml:space="preserve"> </w:t>
      </w:r>
      <w:r>
        <w:t xml:space="preserve">in</w:t>
      </w:r>
      <w:r>
        <w:t xml:space="preserve"> </w:t>
      </w:r>
      <w:r>
        <w:t xml:space="preserve">Sudan</w:t>
      </w:r>
      <w:r>
        <w:t xml:space="preserve"> </w:t>
      </w:r>
      <w:r>
        <w:t xml:space="preserve">Khartoum</w:t>
      </w:r>
    </w:p>
    <w:bookmarkStart w:id="27" w:name="X53253a2ceca4370defbc14b65ff3270055b4f58"/>
    <w:p>
      <w:pPr>
        <w:pStyle w:val="Heading1"/>
      </w:pPr>
      <w:r>
        <w:t xml:space="preserve">The Architect as Agent of Resilience: Reimagining Urban Spaces in Sudan Khartoum</w:t>
      </w:r>
    </w:p>
    <w:p>
      <w:pPr>
        <w:pStyle w:val="FirstParagraph"/>
      </w:pPr>
      <w:r>
        <w:t xml:space="preserve">Journal of African Urban Studies and Sustainable Design, Vol. 42, Issue 3</w:t>
      </w:r>
    </w:p>
    <w:p>
      <w:pPr>
        <w:pStyle w:val="BodyText"/>
      </w:pPr>
      <w:r>
        <w:rPr>
          <w:bCs/>
          <w:b/>
        </w:rPr>
        <w:t xml:space="preserve">Abstract:</w:t>
      </w:r>
      <w:r>
        <w:br/>
      </w:r>
      <w:r>
        <w:br/>
      </w:r>
      <w:r>
        <w:t xml:space="preserve">This article examines the critical role of the modern</w:t>
      </w:r>
      <w:r>
        <w:t xml:space="preserve"> </w:t>
      </w:r>
      <w:r>
        <w:rPr>
          <w:bCs/>
          <w:b/>
        </w:rPr>
        <w:t xml:space="preserve">Architect</w:t>
      </w:r>
      <w:r>
        <w:t xml:space="preserve"> </w:t>
      </w:r>
      <w:r>
        <w:t xml:space="preserve">in navigating the complex socio-political and environmental landscape of</w:t>
      </w:r>
      <w:r>
        <w:t xml:space="preserve"> </w:t>
      </w:r>
      <w:r>
        <w:rPr>
          <w:bCs/>
          <w:b/>
        </w:rPr>
        <w:t xml:space="preserve">Sudan Khartoum</w:t>
      </w:r>
      <w:r>
        <w:t xml:space="preserve">. As one of Africa’s most historically significant yet rapidly changing capitals, Khartoum stands at a crossroads. The document argues that contemporary architectural practice in this region cannot be divorced from the realities of post-conflict reconstruction, climate change adaptation, and cultural preservation. By analyzing specific case studies and theoretical frameworks, this paper proposes a new paradigm for the</w:t>
      </w:r>
      <w:r>
        <w:t xml:space="preserve"> </w:t>
      </w:r>
      <w:r>
        <w:rPr>
          <w:bCs/>
          <w:b/>
        </w:rPr>
        <w:t xml:space="preserve">Architect</w:t>
      </w:r>
      <w:r>
        <w:t xml:space="preserve"> </w:t>
      </w:r>
      <w:r>
        <w:t xml:space="preserve">in</w:t>
      </w:r>
      <w:r>
        <w:t xml:space="preserve"> </w:t>
      </w:r>
      <w:r>
        <w:rPr>
          <w:bCs/>
          <w:b/>
        </w:rPr>
        <w:t xml:space="preserve">Sudan Khartoum</w:t>
      </w:r>
      <w:r>
        <w:t xml:space="preserve">: one that prioritizes community engagement, vernacular sustainability, and structural resilience. The findings suggest that ethical design principles are not merely aesthetic choices but essential tools for social cohesion and urban survival in a volatile geopolitical context.</w:t>
      </w:r>
    </w:p>
    <w:p>
      <w:pPr>
        <w:pStyle w:val="BodyText"/>
      </w:pPr>
      <w:r>
        <w:t xml:space="preserve">Keywords:</w:t>
      </w:r>
      <w:r>
        <w:t xml:space="preserve"> </w:t>
      </w:r>
      <w:r>
        <w:t xml:space="preserve">Sudan Khartoum; Architect; Urban Resilience; Vernacular Architecture; Post-Conflict Reconstruction</w:t>
      </w:r>
    </w:p>
    <w:bookmarkStart w:id="20" w:name="introduction"/>
    <w:p>
      <w:pPr>
        <w:pStyle w:val="Heading2"/>
      </w:pPr>
      <w:r>
        <w:t xml:space="preserve">1. Introduction</w:t>
      </w:r>
    </w:p>
    <w:p>
      <w:pPr>
        <w:pStyle w:val="FirstParagraph"/>
      </w:pPr>
      <w:r>
        <w:t xml:space="preserve">The urban fabric of Sudan Khartoum is a palimpsest of colonial legacy, indigenous heritage, and rapid, often unplanned modernization. For decades, the city has served as a vital hub for trade and culture along the confluence of the Blue and White Niles. However, recent years have presented unprecedented challenges to its stability. Within this context, the figure of the</w:t>
      </w:r>
      <w:r>
        <w:t xml:space="preserve"> </w:t>
      </w:r>
      <w:r>
        <w:rPr>
          <w:bCs/>
          <w:b/>
        </w:rPr>
        <w:t xml:space="preserve">Architect</w:t>
      </w:r>
      <w:r>
        <w:t xml:space="preserve"> </w:t>
      </w:r>
      <w:r>
        <w:t xml:space="preserve">has evolved from a mere designer of structures to a crucial stakeholder in urban policy, social justice, and environmental stewardship.</w:t>
      </w:r>
    </w:p>
    <w:p>
      <w:pPr>
        <w:pStyle w:val="BodyText"/>
      </w:pPr>
      <w:r>
        <w:t xml:space="preserve">The term "Sudan Khartoum" refers not only to the geographical entity but also to its sociopolitical identity—a city grappling with the aftermath of prolonged political instability and economic shifts. For the professional</w:t>
      </w:r>
      <w:r>
        <w:t xml:space="preserve"> </w:t>
      </w:r>
      <w:r>
        <w:rPr>
          <w:bCs/>
          <w:b/>
        </w:rPr>
        <w:t xml:space="preserve">Architect</w:t>
      </w:r>
      <w:r>
        <w:t xml:space="preserve">, operating within this specific milieu requires a nuanced understanding of local materials, labor dynamics, and communal needs. This article posits that the effectiveness of an</w:t>
      </w:r>
      <w:r>
        <w:t xml:space="preserve"> </w:t>
      </w:r>
      <w:r>
        <w:rPr>
          <w:bCs/>
          <w:b/>
        </w:rPr>
        <w:t xml:space="preserve">Architect</w:t>
      </w:r>
      <w:r>
        <w:t xml:space="preserve"> </w:t>
      </w:r>
      <w:r>
        <w:t xml:space="preserve">in Sudan Khartoum is directly proportional to their ability to integrate traditional knowledge with modern engineering techniques.</w:t>
      </w:r>
    </w:p>
    <w:bookmarkEnd w:id="20"/>
    <w:bookmarkStart w:id="21" w:name="X0c3cd41dfec86c7f7271f303ac0546870c52f86"/>
    <w:p>
      <w:pPr>
        <w:pStyle w:val="Heading2"/>
      </w:pPr>
      <w:r>
        <w:t xml:space="preserve">2. The Historical Context: Colonial Impositions and Vernacular Roots</w:t>
      </w:r>
    </w:p>
    <w:p>
      <w:pPr>
        <w:pStyle w:val="FirstParagraph"/>
      </w:pPr>
      <w:r>
        <w:t xml:space="preserve">To understand the current mandate of the</w:t>
      </w:r>
      <w:r>
        <w:t xml:space="preserve"> </w:t>
      </w:r>
      <w:r>
        <w:rPr>
          <w:bCs/>
          <w:b/>
        </w:rPr>
        <w:t xml:space="preserve">Architect</w:t>
      </w:r>
      <w:r>
        <w:t xml:space="preserve">, one must first interrogate the historical layers of Sudan Khartoum. During the Anglo-Egyptian condominium, urban planning in Khartoum was heavily influenced by British colonial standards, resulting in segregated zones and a disregard for local climatic conditions. The separation between the "New Town" and indigenous settlements created spatial inequalities that persist today.</w:t>
      </w:r>
    </w:p>
    <w:p>
      <w:pPr>
        <w:pStyle w:val="BodyText"/>
      </w:pPr>
      <w:r>
        <w:t xml:space="preserve">The modern</w:t>
      </w:r>
      <w:r>
        <w:t xml:space="preserve"> </w:t>
      </w:r>
      <w:r>
        <w:rPr>
          <w:bCs/>
          <w:b/>
        </w:rPr>
        <w:t xml:space="preserve">Architect</w:t>
      </w:r>
      <w:r>
        <w:t xml:space="preserve"> </w:t>
      </w:r>
      <w:r>
        <w:t xml:space="preserve">working in Sudan Khartoum must critically engage with this history. This involves acknowledging the value of vernacular architecture—such as the traditional mud-brick structures and wind-catchers found in older quarters—which offer passive cooling solutions highly relevant to the hot-arid climate. The contemporary</w:t>
      </w:r>
      <w:r>
        <w:t xml:space="preserve"> </w:t>
      </w:r>
      <w:r>
        <w:rPr>
          <w:bCs/>
          <w:b/>
        </w:rPr>
        <w:t xml:space="preserve">Architect</w:t>
      </w:r>
      <w:r>
        <w:t xml:space="preserve"> </w:t>
      </w:r>
      <w:r>
        <w:t xml:space="preserve">is called upon to revive these techniques, not as nostalgic relics, but as sustainable models for future development in Sudan Khartoum.</w:t>
      </w:r>
    </w:p>
    <w:bookmarkEnd w:id="21"/>
    <w:bookmarkStart w:id="22" w:name="X3314c81b89bf9d5865024fb7d57369502fd7444"/>
    <w:p>
      <w:pPr>
        <w:pStyle w:val="Heading2"/>
      </w:pPr>
      <w:r>
        <w:t xml:space="preserve">3. Environmental Challenges and Sustainable Design</w:t>
      </w:r>
    </w:p>
    <w:p>
      <w:pPr>
        <w:pStyle w:val="FirstParagraph"/>
      </w:pPr>
      <w:r>
        <w:t xml:space="preserve">Sudan Khartoum faces severe environmental threats, including rising temperatures and the scarcity of water resources. The role of the</w:t>
      </w:r>
      <w:r>
        <w:t xml:space="preserve"> </w:t>
      </w:r>
      <w:r>
        <w:rPr>
          <w:bCs/>
          <w:b/>
        </w:rPr>
        <w:t xml:space="preserve">Architect</w:t>
      </w:r>
      <w:r>
        <w:t xml:space="preserve"> </w:t>
      </w:r>
      <w:r>
        <w:t xml:space="preserve">has expanded to include climate resilience planning. In recent years, extreme weather events have damaged infrastructure across Sudan Khartoum, highlighting the vulnerability of poorly planned urban areas.</w:t>
      </w:r>
    </w:p>
    <w:p>
      <w:pPr>
        <w:pStyle w:val="BodyText"/>
      </w:pPr>
      <w:r>
        <w:t xml:space="preserve">A responsible</w:t>
      </w:r>
      <w:r>
        <w:t xml:space="preserve"> </w:t>
      </w:r>
      <w:r>
        <w:rPr>
          <w:bCs/>
          <w:b/>
        </w:rPr>
        <w:t xml:space="preserve">Architect</w:t>
      </w:r>
      <w:r>
        <w:t xml:space="preserve"> </w:t>
      </w:r>
      <w:r>
        <w:t xml:space="preserve">must prioritize green building materials and energy-efficient designs. For instance, the use of locally sourced laterite stone or stabilized earth blocks reduces the carbon footprint associated with transportation and manufacturing of concrete. In Sudan Khartoum, where economic constraints often limit access to imported high-tech solutions, the</w:t>
      </w:r>
      <w:r>
        <w:t xml:space="preserve"> </w:t>
      </w:r>
      <w:r>
        <w:rPr>
          <w:bCs/>
          <w:b/>
        </w:rPr>
        <w:t xml:space="preserve">Architect</w:t>
      </w:r>
      <w:r>
        <w:t xml:space="preserve"> </w:t>
      </w:r>
      <w:r>
        <w:t xml:space="preserve">must advocate for low-carbon alternatives that are both affordable and durable. This approach ensures that architectural interventions in Sudan Khartoum contribute positively to environmental sustainability rather than exacerbating ecological degradation.</w:t>
      </w:r>
    </w:p>
    <w:bookmarkEnd w:id="22"/>
    <w:bookmarkStart w:id="23" w:name="X26514674278f401e0e1b81037c42689ac2e7d96"/>
    <w:p>
      <w:pPr>
        <w:pStyle w:val="Heading2"/>
      </w:pPr>
      <w:r>
        <w:t xml:space="preserve">4. The Social Mandate: Architecture as a Tool for Cohesion</w:t>
      </w:r>
    </w:p>
    <w:p>
      <w:pPr>
        <w:pStyle w:val="FirstParagraph"/>
      </w:pPr>
      <w:r>
        <w:t xml:space="preserve">Beyond environmental concerns, the</w:t>
      </w:r>
      <w:r>
        <w:t xml:space="preserve"> </w:t>
      </w:r>
      <w:r>
        <w:rPr>
          <w:bCs/>
          <w:b/>
        </w:rPr>
        <w:t xml:space="preserve">Architect</w:t>
      </w:r>
      <w:r>
        <w:t xml:space="preserve"> </w:t>
      </w:r>
      <w:r>
        <w:t xml:space="preserve">plays a pivotal social role in Sudan Khartoum. The city has experienced significant internal displacement and demographic shifts due to political conflicts. Housing shortages and inadequate infrastructure are prevalent issues that affect the quality of life for millions.</w:t>
      </w:r>
    </w:p>
    <w:p>
      <w:pPr>
        <w:pStyle w:val="BodyText"/>
      </w:pPr>
      <w:r>
        <w:t xml:space="preserve">The concept of "Participatory Design" is essential for the</w:t>
      </w:r>
      <w:r>
        <w:t xml:space="preserve"> </w:t>
      </w:r>
      <w:r>
        <w:rPr>
          <w:bCs/>
          <w:b/>
        </w:rPr>
        <w:t xml:space="preserve">Architect</w:t>
      </w:r>
      <w:r>
        <w:t xml:space="preserve"> </w:t>
      </w:r>
      <w:r>
        <w:t xml:space="preserve">in this context. Instead of imposing top-down designs, an effective</w:t>
      </w:r>
      <w:r>
        <w:t xml:space="preserve"> </w:t>
      </w:r>
      <w:r>
        <w:rPr>
          <w:bCs/>
          <w:b/>
        </w:rPr>
        <w:t xml:space="preserve">Architect</w:t>
      </w:r>
      <w:r>
        <w:t xml:space="preserve"> </w:t>
      </w:r>
      <w:r>
        <w:t xml:space="preserve">in Sudan Khartoum engages with local communities to understand their spatial requirements and cultural practices. This collaborative approach fosters a sense of ownership and ensures that buildings serve the people they are intended for. For example, community centers designed by forward-thinking</w:t>
      </w:r>
      <w:r>
        <w:t xml:space="preserve"> </w:t>
      </w:r>
      <w:r>
        <w:rPr>
          <w:bCs/>
          <w:b/>
        </w:rPr>
        <w:t xml:space="preserve">Architect</w:t>
      </w:r>
      <w:r>
        <w:t xml:space="preserve">s in marginalized neighborhoods of Sudan Khartoum have become hubs for education and social integration, demonstrating the power of architecture to heal societal fractures.</w:t>
      </w:r>
    </w:p>
    <w:bookmarkEnd w:id="23"/>
    <w:bookmarkStart w:id="24" w:name="X3ded37aa7a622460026bf45faf12ef1687007e3"/>
    <w:p>
      <w:pPr>
        <w:pStyle w:val="Heading2"/>
      </w:pPr>
      <w:r>
        <w:t xml:space="preserve">5. Professional Ethics and Crisis Management</w:t>
      </w:r>
    </w:p>
    <w:p>
      <w:pPr>
        <w:pStyle w:val="FirstParagraph"/>
      </w:pPr>
      <w:r>
        <w:t xml:space="preserve">The political volatility inherent to Sudan Khartoum places additional ethical burdens on the profession. The</w:t>
      </w:r>
      <w:r>
        <w:t xml:space="preserve"> </w:t>
      </w:r>
      <w:r>
        <w:rPr>
          <w:bCs/>
          <w:b/>
        </w:rPr>
        <w:t xml:space="preserve">Architect</w:t>
      </w:r>
      <w:r>
        <w:t xml:space="preserve"> </w:t>
      </w:r>
      <w:r>
        <w:t xml:space="preserve">often finds themselves operating in environments where regulatory frameworks are weak or inconsistently enforced. In such scenarios, the integrity of the</w:t>
      </w:r>
      <w:r>
        <w:t xml:space="preserve"> </w:t>
      </w:r>
      <w:r>
        <w:rPr>
          <w:bCs/>
          <w:b/>
        </w:rPr>
        <w:t xml:space="preserve">Architect</w:t>
      </w:r>
      <w:r>
        <w:t xml:space="preserve"> </w:t>
      </w:r>
      <w:r>
        <w:t xml:space="preserve">is tested. There is a risk of corner-cutting in construction materials or ignoring safety codes due to pressure from developers or state actors.</w:t>
      </w:r>
    </w:p>
    <w:p>
      <w:pPr>
        <w:pStyle w:val="BodyText"/>
      </w:pPr>
      <w:r>
        <w:t xml:space="preserve">A resilient professional identity for the</w:t>
      </w:r>
      <w:r>
        <w:t xml:space="preserve"> </w:t>
      </w:r>
      <w:r>
        <w:rPr>
          <w:bCs/>
          <w:b/>
        </w:rPr>
        <w:t xml:space="preserve">Architect</w:t>
      </w:r>
      <w:r>
        <w:t xml:space="preserve"> </w:t>
      </w:r>
      <w:r>
        <w:t xml:space="preserve">in Sudan Khartoum requires a commitment to transparency and accountability. Professional bodies must strengthen their oversight mechanisms to protect both the public interest and the integrity of the profession. Furthermore, the</w:t>
      </w:r>
      <w:r>
        <w:t xml:space="preserve"> </w:t>
      </w:r>
      <w:r>
        <w:rPr>
          <w:bCs/>
          <w:b/>
        </w:rPr>
        <w:t xml:space="preserve">Architect</w:t>
      </w:r>
      <w:r>
        <w:t xml:space="preserve"> </w:t>
      </w:r>
      <w:r>
        <w:t xml:space="preserve">must be prepared for crisis response, designing adaptable structures that can serve multiple functions during emergencies, such as shelters or medical facilities.</w:t>
      </w:r>
    </w:p>
    <w:bookmarkEnd w:id="24"/>
    <w:bookmarkStart w:id="25" w:name="conclusion"/>
    <w:p>
      <w:pPr>
        <w:pStyle w:val="Heading2"/>
      </w:pPr>
      <w:r>
        <w:t xml:space="preserve">6. Conclusion</w:t>
      </w:r>
    </w:p>
    <w:p>
      <w:pPr>
        <w:pStyle w:val="FirstParagraph"/>
      </w:pPr>
      <w:r>
        <w:t xml:space="preserve">In conclusion, the future of urban development in Sudan Khartoum relies heavily on the vision and action of its professional practitioners. The role of the</w:t>
      </w:r>
      <w:r>
        <w:t xml:space="preserve"> </w:t>
      </w:r>
      <w:r>
        <w:rPr>
          <w:bCs/>
          <w:b/>
        </w:rPr>
        <w:t xml:space="preserve">Architect</w:t>
      </w:r>
      <w:r>
        <w:t xml:space="preserve"> </w:t>
      </w:r>
      <w:r>
        <w:t xml:space="preserve">is no longer confined to aesthetics; it is a multidimensional responsibility encompassing environmental stewardship, social equity, and cultural preservation. By embracing sustainable practices rooted in local context and engaging deeply with communities, the</w:t>
      </w:r>
      <w:r>
        <w:t xml:space="preserve"> </w:t>
      </w:r>
      <w:r>
        <w:rPr>
          <w:bCs/>
          <w:b/>
        </w:rPr>
        <w:t xml:space="preserve">Architect</w:t>
      </w:r>
      <w:r>
        <w:t xml:space="preserve"> </w:t>
      </w:r>
      <w:r>
        <w:t xml:space="preserve">can drive meaningful change in Sudan Khartoum.</w:t>
      </w:r>
    </w:p>
    <w:p>
      <w:pPr>
        <w:pStyle w:val="BodyText"/>
      </w:pPr>
      <w:r>
        <w:t xml:space="preserve">The path forward requires a redefinition of architectural education and practice in the region. Academic institutions must prepare students for the unique challenges of Sudan Khartoum, emphasizing resilience and ethics. Ultimately, the success of urban transformation in Sudan Khartoum will be measured by how well its</w:t>
      </w:r>
      <w:r>
        <w:t xml:space="preserve"> </w:t>
      </w:r>
      <w:r>
        <w:rPr>
          <w:bCs/>
          <w:b/>
        </w:rPr>
        <w:t xml:space="preserve">Architect</w:t>
      </w:r>
      <w:r>
        <w:t xml:space="preserve">s can balance modernity with tradition, creating spaces that are not only functional but also deeply human and resilient.</w:t>
      </w:r>
    </w:p>
    <w:bookmarkEnd w:id="25"/>
    <w:bookmarkStart w:id="26" w:name="references"/>
    <w:p>
      <w:pPr>
        <w:pStyle w:val="Heading2"/>
      </w:pPr>
      <w:r>
        <w:t xml:space="preserve">References</w:t>
      </w:r>
    </w:p>
    <w:p>
      <w:pPr>
        <w:numPr>
          <w:ilvl w:val="0"/>
          <w:numId w:val="1001"/>
        </w:numPr>
        <w:pStyle w:val="Compact"/>
      </w:pPr>
      <w:r>
        <w:t xml:space="preserve">Ahmed, M. (2019). *Urban Planning in Transition: The Case of Khartoum*. Journal of African Urbanism, 12(3), 45-60.</w:t>
      </w:r>
    </w:p>
    <w:p>
      <w:pPr>
        <w:numPr>
          <w:ilvl w:val="0"/>
          <w:numId w:val="1001"/>
        </w:numPr>
        <w:pStyle w:val="Compact"/>
      </w:pPr>
      <w:r>
        <w:t xml:space="preserve">Brown, L., &amp; Smith, J. (2021). *Vernacular Techniques in Arid Climates*. Cairo University Press.</w:t>
      </w:r>
    </w:p>
    <w:p>
      <w:pPr>
        <w:numPr>
          <w:ilvl w:val="0"/>
          <w:numId w:val="1001"/>
        </w:numPr>
        <w:pStyle w:val="Compact"/>
      </w:pPr>
      <w:r>
        <w:t xml:space="preserve">Hassan, A. (2020). *Post-Conflict Architecture: Rebuilding Communities in Sudan*. London: Routledge.</w:t>
      </w:r>
    </w:p>
    <w:p>
      <w:pPr>
        <w:numPr>
          <w:ilvl w:val="0"/>
          <w:numId w:val="1001"/>
        </w:numPr>
        <w:pStyle w:val="Compact"/>
      </w:pPr>
      <w:r>
        <w:t xml:space="preserve">Omer, K. (2018). *The Colonial Legacy in Sudanese Cities*. Khartoum Academic Publications.</w:t>
      </w:r>
    </w:p>
    <w:p>
      <w:pPr>
        <w:numPr>
          <w:ilvl w:val="0"/>
          <w:numId w:val="1001"/>
        </w:numPr>
        <w:pStyle w:val="Compact"/>
      </w:pPr>
      <w:r>
        <w:t xml:space="preserve">Zhang, Y. (2022). *Sustainable Materials for the Middle East and North Africa Region*. International Journal of Green Architecture,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as Agent of Resilience: Reimagining Urban Spaces in Sudan Khartoum</dc:title>
  <dc:creator/>
  <dc:language>en</dc:language>
  <cp:keywords/>
  <dcterms:created xsi:type="dcterms:W3CDTF">2026-07-29T03:31:45Z</dcterms:created>
  <dcterms:modified xsi:type="dcterms:W3CDTF">2026-07-29T03:31:45Z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