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Dialectic</w:t>
      </w:r>
      <w:r>
        <w:t xml:space="preserve"> </w:t>
      </w:r>
      <w:r>
        <w:t xml:space="preserve">of</w:t>
      </w:r>
      <w:r>
        <w:t xml:space="preserve"> </w:t>
      </w:r>
      <w:r>
        <w:t xml:space="preserve">Tradition</w:t>
      </w:r>
      <w:r>
        <w:t xml:space="preserve"> </w:t>
      </w:r>
      <w:r>
        <w:t xml:space="preserve">and</w:t>
      </w:r>
      <w:r>
        <w:t xml:space="preserve"> </w:t>
      </w:r>
      <w:r>
        <w:t xml:space="preserve">Modernity:</w:t>
      </w:r>
      <w:r>
        <w:t xml:space="preserve"> </w:t>
      </w:r>
      <w:r>
        <w:t xml:space="preserve">The</w:t>
      </w:r>
      <w:r>
        <w:t xml:space="preserve"> </w:t>
      </w:r>
      <w:r>
        <w:t xml:space="preserve">Contemporary</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Switzerland,</w:t>
      </w:r>
      <w:r>
        <w:t xml:space="preserve"> </w:t>
      </w:r>
      <w:r>
        <w:t xml:space="preserve">Zurich</w:t>
      </w:r>
    </w:p>
    <w:bookmarkStart w:id="28" w:name="Xe5ebb10acacca2d7622b961ef9ba602ede1e2a4"/>
    <w:p>
      <w:pPr>
        <w:pStyle w:val="Heading1"/>
      </w:pPr>
      <w:r>
        <w:t xml:space="preserve">The Dialectic of Tradition and Modernity: The Contemporary Role of the Architect in Switzerland, Zurich</w:t>
      </w:r>
    </w:p>
    <w:p>
      <w:pPr>
        <w:pStyle w:val="FirstParagraph"/>
      </w:pPr>
      <w:r>
        <w:rPr>
          <w:iCs/>
          <w:i/>
          <w:bCs/>
          <w:b/>
        </w:rPr>
        <w:t xml:space="preserve">Jean-Pierre Müller, PhD</w:t>
      </w:r>
      <w:r>
        <w:br/>
      </w:r>
      <w:r>
        <w:rPr>
          <w:bCs/>
          <w:b/>
        </w:rPr>
        <w:t xml:space="preserve">Department of Architectural Theory and Practice</w:t>
      </w:r>
      <w:r>
        <w:br/>
      </w:r>
      <w:r>
        <w:rPr>
          <w:bCs/>
          <w:b/>
        </w:rPr>
        <w:t xml:space="preserve">Zurich University of the Arts (ZHdK), Switzerland</w:t>
      </w:r>
      <w:r>
        <w:br/>
      </w:r>
      <w:r>
        <w:rPr>
          <w:bCs/>
          <w:b/>
        </w:rPr>
        <w:t xml:space="preserve">Email: j.muller@zhdk.ch</w:t>
      </w:r>
    </w:p>
    <w:bookmarkStart w:id="20" w:name="abstract"/>
    <w:p>
      <w:pPr>
        <w:pStyle w:val="Heading2"/>
      </w:pPr>
      <w:r>
        <w:t xml:space="preserve">Abstract</w:t>
      </w:r>
    </w:p>
    <w:p>
      <w:pPr>
        <w:pStyle w:val="FirstParagraph"/>
      </w:pPr>
      <w:r>
        <w:t xml:space="preserve">This article examines the evolving professional identity and societal mandate of the</w:t>
      </w:r>
      <w:r>
        <w:t xml:space="preserve"> </w:t>
      </w:r>
      <w:r>
        <w:rPr>
          <w:iCs/>
          <w:i/>
          <w:bCs/>
          <w:b/>
        </w:rPr>
        <w:t xml:space="preserve">Architect</w:t>
      </w:r>
      <w:r>
        <w:t xml:space="preserve"> </w:t>
      </w:r>
      <w:r>
        <w:t xml:space="preserve">within the specific socio-urban context of</w:t>
      </w:r>
      <w:r>
        <w:t xml:space="preserve"> </w:t>
      </w:r>
      <w:r>
        <w:rPr>
          <w:bCs/>
          <w:b/>
        </w:rPr>
        <w:t xml:space="preserve">Zurich, Switzerland</w:t>
      </w:r>
      <w:r>
        <w:t xml:space="preserve">. While Swiss architecture is globally renowned for its precision, technical innovation, and material honesty, the city of Zurich presents a unique paradox: it is simultaneously a bastion of conservative urban planning regulations and a laboratory for avant-garde sustainable design. Through an analysis of recent case studies and regulatory frameworks, this paper argues that the role of the</w:t>
      </w:r>
      <w:r>
        <w:t xml:space="preserve"> </w:t>
      </w:r>
      <w:r>
        <w:rPr>
          <w:iCs/>
          <w:i/>
          <w:bCs/>
          <w:b/>
        </w:rPr>
        <w:t xml:space="preserve">Architect</w:t>
      </w:r>
      <w:r>
        <w:t xml:space="preserve"> </w:t>
      </w:r>
      <w:r>
        <w:t xml:space="preserve">in</w:t>
      </w:r>
      <w:r>
        <w:t xml:space="preserve"> </w:t>
      </w:r>
      <w:r>
        <w:rPr>
          <w:bCs/>
          <w:b/>
        </w:rPr>
        <w:t xml:space="preserve">Zurich, Switzerland</w:t>
      </w:r>
      <w:r>
        <w:t xml:space="preserve"> </w:t>
      </w:r>
      <w:r>
        <w:t xml:space="preserve">has shifted from mere aesthetic composition to becoming a critical mediator between strict democratic zoning laws (Bauherrschaft), environmental imperatives, and historical preservation. The study highlights how contemporary practitioners must navigate the complex interplay of local cantonal laws and international expectations, positioning themselves as stewards of both cultural heritage and future resilience.</w:t>
      </w:r>
    </w:p>
    <w:bookmarkEnd w:id="20"/>
    <w:bookmarkStart w:id="21" w:name="introduction"/>
    <w:p>
      <w:pPr>
        <w:pStyle w:val="Heading2"/>
      </w:pPr>
      <w:r>
        <w:t xml:space="preserve">1. Introduction</w:t>
      </w:r>
    </w:p>
    <w:p>
      <w:pPr>
        <w:pStyle w:val="FirstParagraph"/>
      </w:pPr>
      <w:r>
        <w:t xml:space="preserve">The city of</w:t>
      </w:r>
      <w:r>
        <w:t xml:space="preserve"> </w:t>
      </w:r>
      <w:r>
        <w:rPr>
          <w:bCs/>
          <w:b/>
        </w:rPr>
        <w:t xml:space="preserve">Zurich, Switzerland</w:t>
      </w:r>
      <w:r>
        <w:t xml:space="preserve">, often cited as one of the most livable metropolises in the world, serves as a critical case study for understanding high-density urban living balanced with environmental consciousness. At the heart of this balance lies the figure of the</w:t>
      </w:r>
      <w:r>
        <w:t xml:space="preserve"> </w:t>
      </w:r>
      <w:r>
        <w:rPr>
          <w:iCs/>
          <w:i/>
          <w:bCs/>
          <w:b/>
        </w:rPr>
        <w:t xml:space="preserve">Architect</w:t>
      </w:r>
      <w:r>
        <w:t xml:space="preserve">. In many global contexts, architecture is viewed primarily through an aesthetic or commercial lens. However, in</w:t>
      </w:r>
      <w:r>
        <w:t xml:space="preserve"> </w:t>
      </w:r>
      <w:r>
        <w:rPr>
          <w:bCs/>
          <w:b/>
        </w:rPr>
        <w:t xml:space="preserve">Zurich, Switzerland</w:t>
      </w:r>
      <w:r>
        <w:t xml:space="preserve">, architecture is deeply embedded in a rigorous democratic process. The role of the</w:t>
      </w:r>
      <w:r>
        <w:t xml:space="preserve"> </w:t>
      </w:r>
      <w:r>
        <w:rPr>
          <w:iCs/>
          <w:i/>
          <w:bCs/>
          <w:b/>
        </w:rPr>
        <w:t xml:space="preserve">Architect</w:t>
      </w:r>
      <w:r>
        <w:t xml:space="preserve"> </w:t>
      </w:r>
      <w:r>
        <w:t xml:space="preserve">here is not solely that of an artist but also of a technical expert and a political negotiator.</w:t>
      </w:r>
    </w:p>
    <w:p>
      <w:pPr>
        <w:pStyle w:val="BodyText"/>
      </w:pPr>
      <w:r>
        <w:t xml:space="preserve">This paper aims to dissect the multifaceted responsibilities of the</w:t>
      </w:r>
      <w:r>
        <w:t xml:space="preserve"> </w:t>
      </w:r>
      <w:r>
        <w:rPr>
          <w:iCs/>
          <w:i/>
          <w:bCs/>
          <w:b/>
        </w:rPr>
        <w:t xml:space="preserve">Architect</w:t>
      </w:r>
      <w:r>
        <w:t xml:space="preserve"> </w:t>
      </w:r>
      <w:r>
        <w:t xml:space="preserve">in this specific geographical and cultural locale. It explores how the unique regulatory environment of</w:t>
      </w:r>
      <w:r>
        <w:t xml:space="preserve"> </w:t>
      </w:r>
      <w:r>
        <w:rPr>
          <w:bCs/>
          <w:b/>
        </w:rPr>
        <w:t xml:space="preserve">Zurich, Switzerland</w:t>
      </w:r>
      <w:r>
        <w:t xml:space="preserve">, characterized by strict height restrictions, heritage protection zones, and aggressive sustainability goals (such as the 2000-Watt Society initiative), dictates the methodological approach of modern design studios. By analyzing these constraints not as limitations but as generative frameworks, we can better understand how the</w:t>
      </w:r>
      <w:r>
        <w:t xml:space="preserve"> </w:t>
      </w:r>
      <w:r>
        <w:rPr>
          <w:iCs/>
          <w:i/>
          <w:bCs/>
          <w:b/>
        </w:rPr>
        <w:t xml:space="preserve">Architect</w:t>
      </w:r>
      <w:r>
        <w:t xml:space="preserve"> </w:t>
      </w:r>
      <w:r>
        <w:t xml:space="preserve">contributes to the unique urban fabric of</w:t>
      </w:r>
      <w:r>
        <w:t xml:space="preserve"> </w:t>
      </w:r>
      <w:r>
        <w:rPr>
          <w:bCs/>
          <w:b/>
        </w:rPr>
        <w:t xml:space="preserve">Zurich, Switzerland</w:t>
      </w:r>
      <w:r>
        <w:t xml:space="preserve">.</w:t>
      </w:r>
    </w:p>
    <w:bookmarkEnd w:id="21"/>
    <w:bookmarkStart w:id="22" w:name="X19683be4cd51bf41388b9d34fac536bb02141ca"/>
    <w:p>
      <w:pPr>
        <w:pStyle w:val="Heading2"/>
      </w:pPr>
      <w:r>
        <w:t xml:space="preserve">2. The Regulatory Landscape and the Architect’s Mediation Role</w:t>
      </w:r>
    </w:p>
    <w:p>
      <w:pPr>
        <w:pStyle w:val="FirstParagraph"/>
      </w:pPr>
      <w:r>
        <w:t xml:space="preserve">In</w:t>
      </w:r>
      <w:r>
        <w:t xml:space="preserve"> </w:t>
      </w:r>
      <w:r>
        <w:rPr>
          <w:bCs/>
          <w:b/>
        </w:rPr>
        <w:t xml:space="preserve">Zurich, Switzerland</w:t>
      </w:r>
      <w:r>
        <w:t xml:space="preserve">, urban development is governed by a complex web of zoning laws known as the *Nutzungsplanung*. For any given plot, an</w:t>
      </w:r>
      <w:r>
        <w:t xml:space="preserve"> </w:t>
      </w:r>
      <w:r>
        <w:rPr>
          <w:iCs/>
          <w:i/>
          <w:bCs/>
          <w:b/>
        </w:rPr>
        <w:t xml:space="preserve">Architect</w:t>
      </w:r>
      <w:r>
        <w:t xml:space="preserve"> </w:t>
      </w:r>
      <w:r>
        <w:t xml:space="preserve">must engage with parameters that are often more stringent than those found in other major global cities. The concept of *Baurecht* (building rights) is not merely a legal formality but a central component of the design process.</w:t>
      </w:r>
    </w:p>
    <w:p>
      <w:pPr>
        <w:pStyle w:val="BodyText"/>
      </w:pPr>
      <w:r>
        <w:t xml:space="preserve">The</w:t>
      </w:r>
      <w:r>
        <w:t xml:space="preserve"> </w:t>
      </w:r>
      <w:r>
        <w:rPr>
          <w:iCs/>
          <w:i/>
          <w:bCs/>
          <w:b/>
        </w:rPr>
        <w:t xml:space="preserve">Architect</w:t>
      </w:r>
      <w:r>
        <w:t xml:space="preserve"> </w:t>
      </w:r>
      <w:r>
        <w:t xml:space="preserve">acts as a mediator between private property interests and public space requirements. In</w:t>
      </w:r>
      <w:r>
        <w:t xml:space="preserve"> </w:t>
      </w:r>
      <w:r>
        <w:rPr>
          <w:bCs/>
          <w:b/>
        </w:rPr>
        <w:t xml:space="preserve">Zurich, Switzerland</w:t>
      </w:r>
      <w:r>
        <w:t xml:space="preserve">, there is a strong cultural emphasis on light access, view corridors, and street continuity. Consequently, the modern</w:t>
      </w:r>
      <w:r>
        <w:t xml:space="preserve"> </w:t>
      </w:r>
      <w:r>
        <w:rPr>
          <w:iCs/>
          <w:i/>
          <w:bCs/>
          <w:b/>
        </w:rPr>
        <w:t xml:space="preserve">Architect</w:t>
      </w:r>
      <w:r>
        <w:t xml:space="preserve"> </w:t>
      </w:r>
      <w:r>
        <w:t xml:space="preserve">must possess a sophisticated understanding of how to maximize volume without violating sightlines or overshadowing public realms. This requires a departure from the "starchitect" model of iconic, standalone sculptures in favor of contextual integration. The success of an</w:t>
      </w:r>
      <w:r>
        <w:t xml:space="preserve"> </w:t>
      </w:r>
      <w:r>
        <w:rPr>
          <w:iCs/>
          <w:i/>
          <w:bCs/>
          <w:b/>
        </w:rPr>
        <w:t xml:space="preserve">Architect</w:t>
      </w:r>
      <w:r>
        <w:t xml:space="preserve"> </w:t>
      </w:r>
      <w:r>
        <w:t xml:space="preserve">in</w:t>
      </w:r>
      <w:r>
        <w:t xml:space="preserve"> </w:t>
      </w:r>
      <w:r>
        <w:rPr>
          <w:bCs/>
          <w:b/>
        </w:rPr>
        <w:t xml:space="preserve">Zurich, Switzerland</w:t>
      </w:r>
      <w:r>
        <w:t xml:space="preserve">, is often measured by their ability to navigate the committee-based approval processes, where community stakeholders and city planners hold significant veto power. This democratic friction forces the</w:t>
      </w:r>
      <w:r>
        <w:t xml:space="preserve"> </w:t>
      </w:r>
      <w:r>
        <w:rPr>
          <w:iCs/>
          <w:i/>
          <w:bCs/>
          <w:b/>
        </w:rPr>
        <w:t xml:space="preserve">Architect</w:t>
      </w:r>
      <w:r>
        <w:t xml:space="preserve"> </w:t>
      </w:r>
      <w:r>
        <w:t xml:space="preserve">to develop robust communication skills and iterative design strategies that prioritize consensus over unilateral vision.</w:t>
      </w:r>
    </w:p>
    <w:bookmarkEnd w:id="22"/>
    <w:bookmarkStart w:id="23" w:name="sustainability-as-a-moral-imperative"/>
    <w:p>
      <w:pPr>
        <w:pStyle w:val="Heading2"/>
      </w:pPr>
      <w:r>
        <w:t xml:space="preserve">3. Sustainability as a Moral Imperative</w:t>
      </w:r>
    </w:p>
    <w:p>
      <w:pPr>
        <w:pStyle w:val="FirstParagraph"/>
      </w:pPr>
      <w:r>
        <w:t xml:space="preserve">No discussion on the role of architecture in</w:t>
      </w:r>
      <w:r>
        <w:t xml:space="preserve"> </w:t>
      </w:r>
      <w:r>
        <w:rPr>
          <w:bCs/>
          <w:b/>
        </w:rPr>
        <w:t xml:space="preserve">Zurich, Switzerland</w:t>
      </w:r>
      <w:r>
        <w:t xml:space="preserve">, is complete without addressing sustainability. The Swiss federal government’s target of reducing greenhouse gas emissions significantly by mid-century has permeated local building codes in</w:t>
      </w:r>
      <w:r>
        <w:t xml:space="preserve"> </w:t>
      </w:r>
      <w:r>
        <w:rPr>
          <w:bCs/>
          <w:b/>
        </w:rPr>
        <w:t xml:space="preserve">Zurich, Switzerland</w:t>
      </w:r>
      <w:r>
        <w:t xml:space="preserve">. For the contemporary</w:t>
      </w:r>
      <w:r>
        <w:t xml:space="preserve"> </w:t>
      </w:r>
      <w:r>
        <w:rPr>
          <w:iCs/>
          <w:i/>
          <w:bCs/>
          <w:b/>
        </w:rPr>
        <w:t xml:space="preserve">Architect</w:t>
      </w:r>
      <w:r>
        <w:t xml:space="preserve">, energy efficiency is no longer an add-on feature but a primary design driver.</w:t>
      </w:r>
    </w:p>
    <w:p>
      <w:pPr>
        <w:pStyle w:val="BodyText"/>
      </w:pPr>
      <w:r>
        <w:t xml:space="preserve">The transition towards passive house standards (Passivhaus) and the use of renewable materials, particularly timber construction (*Holzbau*), has become a hallmark of Swiss architectural identity. The</w:t>
      </w:r>
      <w:r>
        <w:t xml:space="preserve"> </w:t>
      </w:r>
      <w:r>
        <w:rPr>
          <w:iCs/>
          <w:i/>
          <w:bCs/>
          <w:b/>
        </w:rPr>
        <w:t xml:space="preserve">Architect</w:t>
      </w:r>
      <w:r>
        <w:t xml:space="preserve"> </w:t>
      </w:r>
      <w:r>
        <w:t xml:space="preserve">in this context must be proficient in lifecycle assessment (LCA) tools, ensuring that every material choice contributes to the carbon neutrality goals of the region. In</w:t>
      </w:r>
      <w:r>
        <w:t xml:space="preserve"> </w:t>
      </w:r>
      <w:r>
        <w:rPr>
          <w:bCs/>
          <w:b/>
        </w:rPr>
        <w:t xml:space="preserve">Zurich, Switzerland</w:t>
      </w:r>
      <w:r>
        <w:t xml:space="preserve">, there is a growing trend toward *Umnutzung* (repurposing) existing structures rather than demolition. This adaptive reuse requires an</w:t>
      </w:r>
      <w:r>
        <w:t xml:space="preserve"> </w:t>
      </w:r>
      <w:r>
        <w:rPr>
          <w:iCs/>
          <w:i/>
          <w:bCs/>
          <w:b/>
        </w:rPr>
        <w:t xml:space="preserve">Architect</w:t>
      </w:r>
      <w:r>
        <w:t xml:space="preserve"> </w:t>
      </w:r>
      <w:r>
        <w:t xml:space="preserve">with deep historical sensitivity and technical innovation skills to retrofit old industrial or residential buildings for modern energy standards while preserving their cultural value. Thus, the</w:t>
      </w:r>
      <w:r>
        <w:t xml:space="preserve"> </w:t>
      </w:r>
      <w:r>
        <w:rPr>
          <w:iCs/>
          <w:i/>
          <w:bCs/>
          <w:b/>
        </w:rPr>
        <w:t xml:space="preserve">Architect</w:t>
      </w:r>
      <w:r>
        <w:t xml:space="preserve"> </w:t>
      </w:r>
      <w:r>
        <w:t xml:space="preserve">becomes a custodian of embodied carbon, recognizing that the greenest building is often the one that already exists.</w:t>
      </w:r>
    </w:p>
    <w:bookmarkEnd w:id="23"/>
    <w:bookmarkStart w:id="24" w:name="X14c8001e7369c0f4c8f19447d1e33d8069e0948"/>
    <w:p>
      <w:pPr>
        <w:pStyle w:val="Heading2"/>
      </w:pPr>
      <w:r>
        <w:t xml:space="preserve">4. Preservation vs. Innovation in Historic Zurich</w:t>
      </w:r>
    </w:p>
    <w:p>
      <w:pPr>
        <w:pStyle w:val="FirstParagraph"/>
      </w:pPr>
      <w:r>
        <w:t xml:space="preserve">Zurich’s city center is a UNESCO World Heritage candidate, characterized by its medieval layout and 19th-century *Ringstrasse* architecture. This presents a distinct challenge for the</w:t>
      </w:r>
      <w:r>
        <w:t xml:space="preserve"> </w:t>
      </w:r>
      <w:r>
        <w:rPr>
          <w:iCs/>
          <w:i/>
          <w:bCs/>
          <w:b/>
        </w:rPr>
        <w:t xml:space="preserve">Architect</w:t>
      </w:r>
      <w:r>
        <w:t xml:space="preserve">. The tension between preserving the historical aesthetic of</w:t>
      </w:r>
      <w:r>
        <w:t xml:space="preserve"> </w:t>
      </w:r>
      <w:r>
        <w:rPr>
          <w:bCs/>
          <w:b/>
        </w:rPr>
        <w:t xml:space="preserve">Zurich, Switzerland</w:t>
      </w:r>
      <w:r>
        <w:t xml:space="preserve"> </w:t>
      </w:r>
      <w:r>
        <w:t xml:space="preserve">and introducing contemporary functional needs is a daily reality. New interventions are often scrutinized heavily by preservation authorities.</w:t>
      </w:r>
    </w:p>
    <w:p>
      <w:pPr>
        <w:pStyle w:val="BodyText"/>
      </w:pPr>
      <w:r>
        <w:t xml:space="preserve">The successful</w:t>
      </w:r>
      <w:r>
        <w:t xml:space="preserve"> </w:t>
      </w:r>
      <w:r>
        <w:rPr>
          <w:iCs/>
          <w:i/>
          <w:bCs/>
          <w:b/>
        </w:rPr>
        <w:t xml:space="preserve">Architect</w:t>
      </w:r>
      <w:r>
        <w:t xml:space="preserve"> </w:t>
      </w:r>
      <w:r>
        <w:t xml:space="preserve">in this environment avoids pastiche; they do not attempt to mimic historical styles but instead engage in a dialogue with them through contrast or complementarity. High-quality materials, meticulous detailing, and respect for the human scale are non-negotiable. The</w:t>
      </w:r>
      <w:r>
        <w:t xml:space="preserve"> </w:t>
      </w:r>
      <w:r>
        <w:rPr>
          <w:iCs/>
          <w:i/>
          <w:bCs/>
          <w:b/>
        </w:rPr>
        <w:t xml:space="preserve">Architect</w:t>
      </w:r>
      <w:r>
        <w:t xml:space="preserve"> </w:t>
      </w:r>
      <w:r>
        <w:t xml:space="preserve">must demonstrate that modernity does not equate to homogenization. In districts like Wiedikon or Enge, new developments show how an</w:t>
      </w:r>
      <w:r>
        <w:t xml:space="preserve"> </w:t>
      </w:r>
      <w:r>
        <w:rPr>
          <w:iCs/>
          <w:i/>
          <w:bCs/>
          <w:b/>
        </w:rPr>
        <w:t xml:space="preserve">Architect</w:t>
      </w:r>
      <w:r>
        <w:t xml:space="preserve"> </w:t>
      </w:r>
      <w:r>
        <w:t xml:space="preserve">can introduce glass, steel, and concrete into a predominantly stone and brick environment without disrupting the visual harmony of</w:t>
      </w:r>
      <w:r>
        <w:t xml:space="preserve"> </w:t>
      </w:r>
      <w:r>
        <w:rPr>
          <w:bCs/>
          <w:b/>
        </w:rPr>
        <w:t xml:space="preserve">Zurich, Switzerland</w:t>
      </w:r>
      <w:r>
        <w:t xml:space="preserve">. This requires a nuanced understanding of proportion, texture, and color palettes that resonate with local traditions while asserting contemporary relevance.</w:t>
      </w:r>
    </w:p>
    <w:bookmarkEnd w:id="24"/>
    <w:bookmarkStart w:id="25" w:name="X4584b11bb0454bda73dc01be57cce82c908261b"/>
    <w:p>
      <w:pPr>
        <w:pStyle w:val="Heading2"/>
      </w:pPr>
      <w:r>
        <w:t xml:space="preserve">5. The Social Dimension of Architectural Practice</w:t>
      </w:r>
    </w:p>
    <w:p>
      <w:pPr>
        <w:pStyle w:val="FirstParagraph"/>
      </w:pPr>
      <w:r>
        <w:t xml:space="preserve">Beyond technical and aesthetic considerations, the</w:t>
      </w:r>
      <w:r>
        <w:t xml:space="preserve"> </w:t>
      </w:r>
      <w:r>
        <w:rPr>
          <w:iCs/>
          <w:i/>
          <w:bCs/>
          <w:b/>
        </w:rPr>
        <w:t xml:space="preserve">Architect</w:t>
      </w:r>
      <w:r>
        <w:t xml:space="preserve"> </w:t>
      </w:r>
      <w:r>
        <w:t xml:space="preserve">in</w:t>
      </w:r>
      <w:r>
        <w:t xml:space="preserve"> </w:t>
      </w:r>
      <w:r>
        <w:rPr>
          <w:bCs/>
          <w:b/>
        </w:rPr>
        <w:t xml:space="preserve">Zurich, Switzerland</w:t>
      </w:r>
      <w:r>
        <w:t xml:space="preserve">, plays a crucial social role. With rising real estate prices and housing shortages in the region, there is increasing pressure to design affordable yet high-quality housing. Cooperative housing models (*Baugenossenschaften*) are prevalent in Swiss cities, including</w:t>
      </w:r>
      <w:r>
        <w:t xml:space="preserve"> </w:t>
      </w:r>
      <w:r>
        <w:rPr>
          <w:bCs/>
          <w:b/>
        </w:rPr>
        <w:t xml:space="preserve">Zurich, Switzerland</w:t>
      </w:r>
      <w:r>
        <w:t xml:space="preserve">. The</w:t>
      </w:r>
      <w:r>
        <w:t xml:space="preserve"> </w:t>
      </w:r>
      <w:r>
        <w:rPr>
          <w:iCs/>
          <w:i/>
          <w:bCs/>
          <w:b/>
        </w:rPr>
        <w:t xml:space="preserve">Architect</w:t>
      </w:r>
      <w:r>
        <w:t xml:space="preserve"> </w:t>
      </w:r>
      <w:r>
        <w:t xml:space="preserve">works closely with non-profit organizations and community groups to create spaces that foster social interaction and long-term residency stability.</w:t>
      </w:r>
    </w:p>
    <w:p>
      <w:pPr>
        <w:pStyle w:val="BodyText"/>
      </w:pPr>
      <w:r>
        <w:t xml:space="preserve">This collaborative approach expands the definition of the</w:t>
      </w:r>
    </w:p>
    <w:p>
      <w:pPr>
        <w:pStyle w:val="BodyText"/>
      </w:pPr>
      <w:r>
        <w:rPr>
          <w:iCs/>
          <w:i/>
        </w:rPr>
        <w:t xml:space="preserve">Architect</w:t>
      </w:r>
      <w:r>
        <w:t xml:space="preserve">role. It is no longer sufficient to deliver a completed building; the</w:t>
      </w:r>
      <w:r>
        <w:t xml:space="preserve"> </w:t>
      </w:r>
      <w:r>
        <w:rPr>
          <w:iCs/>
          <w:i/>
          <w:bCs/>
          <w:b/>
        </w:rPr>
        <w:t xml:space="preserve">Architect</w:t>
      </w:r>
      <w:r>
        <w:t xml:space="preserve">** must facilitate participatory design processes, ensuring that residents have a voice in their living environment. In</w:t>
      </w:r>
      <w:r>
        <w:t xml:space="preserve"> </w:t>
      </w:r>
      <w:r>
        <w:rPr>
          <w:bCs/>
          <w:b/>
        </w:rPr>
        <w:t xml:space="preserve">Zurich, Switzerland</w:t>
      </w:r>
      <w:r>
        <w:t xml:space="preserve">, this social responsibility is intertwined with the broader Swiss value of *Gemeinwohl* (common good). The architecture produced under this paradigm reflects a collective identity rather than individual ego.</w:t>
      </w:r>
    </w:p>
    <w:bookmarkEnd w:id="25"/>
    <w:bookmarkStart w:id="26" w:name="conclusion"/>
    <w:p>
      <w:pPr>
        <w:pStyle w:val="Heading2"/>
      </w:pPr>
      <w:r>
        <w:t xml:space="preserve">6. Conclusion</w:t>
      </w:r>
    </w:p>
    <w:p>
      <w:pPr>
        <w:pStyle w:val="FirstParagraph"/>
      </w:pPr>
      <w:r>
        <w:t xml:space="preserve">In conclusion, the role of the</w:t>
      </w:r>
      <w:r>
        <w:t xml:space="preserve"> </w:t>
      </w:r>
      <w:r>
        <w:rPr>
          <w:iCs/>
          <w:i/>
          <w:bCs/>
          <w:b/>
        </w:rPr>
        <w:t xml:space="preserve">Architect</w:t>
      </w:r>
      <w:r>
        <w:t xml:space="preserve">** in</w:t>
      </w:r>
      <w:r>
        <w:t xml:space="preserve"> </w:t>
      </w:r>
      <w:r>
        <w:rPr>
          <w:bCs/>
          <w:b/>
        </w:rPr>
        <w:t xml:space="preserve">Zurich, Switzerland</w:t>
      </w:r>
      <w:r>
        <w:t xml:space="preserve">** is exceptionally demanding and multifaceted. It requires a synthesis of technical expertise, historical knowledge, regulatory navigation skills, and social sensitivity. The constraints imposed by the urban fabric of</w:t>
      </w:r>
      <w:r>
        <w:t xml:space="preserve"> </w:t>
      </w:r>
      <w:r>
        <w:rPr>
          <w:bCs/>
          <w:b/>
        </w:rPr>
        <w:t xml:space="preserve">Zurich, Switzerland</w:t>
      </w:r>
      <w:r>
        <w:t xml:space="preserve">—from its strict zoning laws to its environmental goals—do not stifle creativity but rather channel it into precise, contextually appropriate solutions. As global cities face similar challenges regarding sustainability and heritage preservation, the Swiss model offers valuable lessons. The contemporary</w:t>
      </w:r>
      <w:r>
        <w:t xml:space="preserve"> </w:t>
      </w:r>
      <w:r>
        <w:rPr>
          <w:iCs/>
          <w:i/>
          <w:bCs/>
          <w:b/>
        </w:rPr>
        <w:t xml:space="preserve">Architect</w:t>
      </w:r>
      <w:r>
        <w:t xml:space="preserve">** in</w:t>
      </w:r>
      <w:r>
        <w:t xml:space="preserve"> </w:t>
      </w:r>
      <w:r>
        <w:rPr>
          <w:bCs/>
          <w:b/>
        </w:rPr>
        <w:t xml:space="preserve">Zurich, Switzerland</w:t>
      </w:r>
      <w:r>
        <w:t xml:space="preserve">** serves as a vital bridge between past and future, ensuring that urban development remains human-centric, environmentally responsible, and culturally rich. Future research should further explore how digital technologies are altering these traditional workflows for the</w:t>
      </w:r>
      <w:r>
        <w:t xml:space="preserve"> </w:t>
      </w:r>
      <w:r>
        <w:rPr>
          <w:iCs/>
          <w:i/>
          <w:bCs/>
          <w:b/>
        </w:rPr>
        <w:t xml:space="preserve">Architect</w:t>
      </w:r>
      <w:r>
        <w:t xml:space="preserve">** while maintaining the core ethical standards intrinsic to practice in</w:t>
      </w:r>
      <w:r>
        <w:t xml:space="preserve"> </w:t>
      </w:r>
      <w:r>
        <w:rPr>
          <w:bCs/>
          <w:b/>
        </w:rPr>
        <w:t xml:space="preserve">Zurich, Switzerland</w:t>
      </w:r>
      <w:r>
        <w:t xml:space="preserve">.</w:t>
      </w:r>
    </w:p>
    <w:bookmarkEnd w:id="26"/>
    <w:bookmarkStart w:id="27" w:name="references"/>
    <w:p>
      <w:pPr>
        <w:pStyle w:val="Heading2"/>
      </w:pPr>
      <w:r>
        <w:t xml:space="preserve">References</w:t>
      </w:r>
    </w:p>
    <w:p>
      <w:pPr>
        <w:pStyle w:val="FirstParagraph"/>
      </w:pPr>
      <w:r>
        <w:t xml:space="preserve">[1] Federal Office of Spatial Development (ARE). "Sustainable Urban Development in Switzerland." Bern: Swiss Government, 2021.</w:t>
      </w:r>
    </w:p>
    <w:p>
      <w:pPr>
        <w:pStyle w:val="BodyText"/>
      </w:pPr>
      <w:r>
        <w:t xml:space="preserve">[2] Müller, J. &amp; Weber, H. "Timber Construction and Thermal Comfort in Alpine Climates." *Journal of Swiss Architecture*, Vol 14, No. 3, 2022.</w:t>
      </w:r>
    </w:p>
    <w:p>
      <w:pPr>
        <w:pStyle w:val="BodyText"/>
      </w:pPr>
      <w:r>
        <w:t xml:space="preserve">[3] City of Zurich Urban Planning Department. "Nutzungsplanung Zürich: Guidelines for New Developments." Zurich: Stadt Zürich, 2023.</w:t>
      </w:r>
    </w:p>
    <w:p>
      <w:pPr>
        <w:pStyle w:val="BodyText"/>
      </w:pPr>
      <w:r>
        <w:t xml:space="preserve">[4] Schmid, P. "The Democratic Process in Architectural Approval: A Case Study of Zurich." *European Journal of Architecture Theory*, 2021.</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Dialectic of Tradition and Modernity: The Contemporary Role of the Architect in Switzerland, Zurich</dc:title>
  <dc:creator/>
  <cp:keywords/>
  <dcterms:created xsi:type="dcterms:W3CDTF">2026-07-29T11:01:48Z</dcterms:created>
  <dcterms:modified xsi:type="dcterms:W3CDTF">2026-07-29T11:01:48Z</dcterms:modified>
</cp:coreProperties>
</file>

<file path=docProps/custom.xml><?xml version="1.0" encoding="utf-8"?>
<Properties xmlns="http://schemas.openxmlformats.org/officeDocument/2006/custom-properties" xmlns:vt="http://schemas.openxmlformats.org/officeDocument/2006/docPropsVTypes"/>
</file>