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Turkey,</w:t>
      </w:r>
      <w:r>
        <w:t xml:space="preserve"> </w:t>
      </w:r>
      <w:r>
        <w:t xml:space="preserve">Ankara:</w:t>
      </w:r>
      <w:r>
        <w:t xml:space="preserve"> </w:t>
      </w:r>
      <w:r>
        <w:t xml:space="preserve">A</w:t>
      </w:r>
      <w:r>
        <w:t xml:space="preserve"> </w:t>
      </w:r>
      <w:r>
        <w:t xml:space="preserve">Contemporary</w:t>
      </w:r>
      <w:r>
        <w:t xml:space="preserve"> </w:t>
      </w:r>
      <w:r>
        <w:t xml:space="preserve">Analysis</w:t>
      </w:r>
    </w:p>
    <w:bookmarkStart w:id="27" w:name="Xb839d0bc9a8485b443e74baa09b68df52d940a9"/>
    <w:p>
      <w:pPr>
        <w:pStyle w:val="Heading1"/>
      </w:pPr>
      <w:r>
        <w:t xml:space="preserve">The Role of the Architect in Shaping the Urban Fabric of Turkey, Ankara:</w:t>
      </w:r>
      <w:r>
        <w:br/>
      </w:r>
      <w:r>
        <w:t xml:space="preserve">A Contemporary Analysis of Modernism, Tradition, and Sustainability</w:t>
      </w:r>
    </w:p>
    <w:p>
      <w:pPr>
        <w:pStyle w:val="FirstParagraph"/>
      </w:pPr>
      <w:r>
        <w:t xml:space="preserve">Dr. Elif Yılmaz</w:t>
      </w:r>
      <w:r>
        <w:br/>
      </w:r>
      <w:r>
        <w:t xml:space="preserve">Department of Architecture and Urban Design,</w:t>
      </w:r>
      <w:r>
        <w:br/>
      </w:r>
      <w:r>
        <w:t xml:space="preserve">Middle East Technical University, Ankara, Turkey</w:t>
      </w:r>
    </w:p>
    <w:p>
      <w:pPr>
        <w:pStyle w:val="BodyText"/>
      </w:pPr>
      <w:r>
        <w:rPr>
          <w:bCs/>
          <w:b/>
        </w:rPr>
        <w:t xml:space="preserve">Abstract:</w:t>
      </w:r>
      <w:r>
        <w:br/>
      </w:r>
      <w:r>
        <w:t xml:space="preserve">This article explores the evolving role of the Architect within the unique socio-political and cultural context of Turkey, specifically focusing on its capital city, Ankara. As a metropolis that serves as the administrative heart of Turkey, Ankara presents a complex dichotomy between rapid modernization and deep-rooted historical preservation. The paper examines how contemporary Architects are navigating these tensions by integrating sustainable design principles with traditional Anatolian architectural motifs. Through case studies of recent public infrastructure and residential developments in Turkey's capital, this study argues that the modern Architect in Ankara acts not merely as a designer of structures, but as a critical mediator between state policy, cultural identity, and environmental responsibility. The findings suggest that successful urban regeneration in Ankara requires a holistic approach where the Architect prioritizes social equity and climatic responsiveness alongside aesthetic innovation.</w:t>
      </w:r>
    </w:p>
    <w:bookmarkStart w:id="20" w:name="introduction"/>
    <w:p>
      <w:pPr>
        <w:pStyle w:val="Heading2"/>
      </w:pPr>
      <w:r>
        <w:t xml:space="preserve">Introduction</w:t>
      </w:r>
    </w:p>
    <w:p>
      <w:pPr>
        <w:pStyle w:val="FirstParagraph"/>
      </w:pPr>
      <w:r>
        <w:t xml:space="preserve">Ankara, serving as the political and administrative capital of Turkey, stands as a distinctive case study in urban development. Unlike Istanbul, which is driven by commerce and tourism, Ankara’s growth has been heavily influenced by state planning, bureaucratic expansion, and national identity construction since its establishment as the capital in 1923. For the professional community of Architects operating within this context, the challenges are multifaceted. They must contend with a legacy of early Republican modernism—characterized by grandiose neoclassical and brutalist structures—while addressing contemporary demands for sustainability, livability, and cultural continuity.</w:t>
      </w:r>
    </w:p>
    <w:p>
      <w:pPr>
        <w:pStyle w:val="BodyText"/>
      </w:pPr>
      <w:r>
        <w:t xml:space="preserve">The role of the Architect in Ankara is undergoing a significant transformation. Historically, the architect was often seen as an instrument of state power, tasked with executing master plans that emphasized monumentality. However, in recent decades there has been a shift toward community-centered design and environmental stewardship. This paper investigates this transition, analyzing how Architects are redefining their professional responsibilities to meet the specific needs of Turkey’s capital.</w:t>
      </w:r>
    </w:p>
    <w:bookmarkEnd w:id="20"/>
    <w:bookmarkStart w:id="21" w:name="X4762630b318e4448f98996ef68ee958e9826964"/>
    <w:p>
      <w:pPr>
        <w:pStyle w:val="Heading2"/>
      </w:pPr>
      <w:r>
        <w:t xml:space="preserve">The Historical Context: From Monumentalism to Pluralism</w:t>
      </w:r>
    </w:p>
    <w:p>
      <w:pPr>
        <w:pStyle w:val="FirstParagraph"/>
      </w:pPr>
      <w:r>
        <w:t xml:space="preserve">To understand the current position of the Architect in Ankara, one must first examine its historical trajectory. Following the foundation of the Republic, Ankara was designed as a model modern city. International Architects and Turkish pioneers collaborated to create a cityscape that reflected secularism and progress. Structures such as the Ethnography Museum and various government buildings were emblematic of this era.</w:t>
      </w:r>
    </w:p>
    <w:p>
      <w:pPr>
        <w:pStyle w:val="BodyText"/>
      </w:pPr>
      <w:r>
        <w:t xml:space="preserve">However, the rapid urbanization experienced by Turkey from the 1970s onward led to unregulated growth in Ankara’s peripheral districts. This period highlighted a disconnect between formal architectural education and grassroots housing needs. In response, contemporary Architects have begun to advocate for "critical regionalism," a design philosophy that seeks to respond to local climatic conditions and cultural contexts while utilizing modern technology. This approach is particularly relevant in Ankara, which features a harsh continental climate with hot summers and cold winters.</w:t>
      </w:r>
    </w:p>
    <w:bookmarkEnd w:id="21"/>
    <w:bookmarkStart w:id="22" w:name="Xc8dc2340dc2edeee9b3dbdf8898af8c41a81a35"/>
    <w:p>
      <w:pPr>
        <w:pStyle w:val="Heading2"/>
      </w:pPr>
      <w:r>
        <w:t xml:space="preserve">Sustainable Design as a Professional Imperative</w:t>
      </w:r>
    </w:p>
    <w:p>
      <w:pPr>
        <w:pStyle w:val="FirstParagraph"/>
      </w:pPr>
      <w:r>
        <w:t xml:space="preserve">In the 21st century, environmental sustainability has become a central concern for Architects working in Turkey. Ankara’s water scarcity issues and energy consumption patterns necessitate innovative design solutions. Modern projects in the city are increasingly adopting passive cooling techniques, renewable energy integration, and green building materials. For instance, recent academic research conducted by local Universities highlights how traditional Anatolian courtyard houses can inspire contemporary high-density housing solutions that reduce thermal load.</w:t>
      </w:r>
    </w:p>
    <w:p>
      <w:pPr>
        <w:pStyle w:val="BodyText"/>
      </w:pPr>
      <w:r>
        <w:t xml:space="preserve">The Architect’s role here extends beyond aesthetics; it involves technical expertise in environmental science and policy advocacy. By integrating sustainability into the core of their practice, Architects in Ankara are contributing to national goals for carbon neutrality and resilient urban infrastructure. This shift represents a move away from purely decorative architecture toward functional, life-supporting systems.</w:t>
      </w:r>
    </w:p>
    <w:bookmarkEnd w:id="22"/>
    <w:bookmarkStart w:id="23" w:name="cultural-identity-and-social-equity"/>
    <w:p>
      <w:pPr>
        <w:pStyle w:val="Heading2"/>
      </w:pPr>
      <w:r>
        <w:t xml:space="preserve">Cultural Identity and Social Equity</w:t>
      </w:r>
    </w:p>
    <w:p>
      <w:pPr>
        <w:pStyle w:val="FirstParagraph"/>
      </w:pPr>
      <w:r>
        <w:t xml:space="preserve">Beyond environmental concerns, the Architect plays a crucial role in preserving Ankara’s cultural heritage while fostering social cohesion. The city is home to diverse populations, including long-term residents and migrants from various regions of Turkey. There is a growing movement among Architects to design inclusive public spaces that encourage interaction among these groups.</w:t>
      </w:r>
    </w:p>
    <w:p>
      <w:pPr>
        <w:pStyle w:val="BodyText"/>
      </w:pPr>
      <w:r>
        <w:t xml:space="preserve">Public libraries, parks, and community centers designed in Ankara’s new urban zones reflect this ethos. These projects often incorporate local materials such as stone and timber, referencing the geological character of the central Anatolian plateau. Furthermore, there is an emphasis on participatory design processes, where Architects engage with local communities during the planning phase to ensure that developments meet actual social needs rather than imposed aesthetic ideals.</w:t>
      </w:r>
    </w:p>
    <w:bookmarkEnd w:id="23"/>
    <w:bookmarkStart w:id="24" w:name="challenges-and-future-directions"/>
    <w:p>
      <w:pPr>
        <w:pStyle w:val="Heading2"/>
      </w:pPr>
      <w:r>
        <w:t xml:space="preserve">Challenges and Future Directions</w:t>
      </w:r>
    </w:p>
    <w:p>
      <w:pPr>
        <w:pStyle w:val="FirstParagraph"/>
      </w:pPr>
      <w:r>
        <w:t xml:space="preserve">Despite these advancements, Architects in Ankara face significant challenges. Regulatory hurdles, bureaucratic delays, and economic fluctuations often impede innovative projects. Additionally, the tension between preserving historical neighborhoods like Cebeci or Dikmen and pursuing aggressive development remains a contentious issue.</w:t>
      </w:r>
    </w:p>
    <w:p>
      <w:pPr>
        <w:pStyle w:val="BodyText"/>
      </w:pPr>
      <w:r>
        <w:t xml:space="preserve">To address these challenges, it is essential for Architect professionals to strengthen their collaboration with urban planners, sociologists, and environmental scientists. Interdisciplinary teams can provide more comprehensive solutions to complex urban problems. Moreover, architectural education in Turkey must continue to evolve, emphasizing critical thinking and ethical responsibility alongside technical skills.</w:t>
      </w:r>
    </w:p>
    <w:bookmarkEnd w:id="24"/>
    <w:bookmarkStart w:id="26" w:name="conclusion"/>
    <w:p>
      <w:pPr>
        <w:pStyle w:val="Heading2"/>
      </w:pPr>
      <w:r>
        <w:t xml:space="preserve">Conclusion</w:t>
      </w:r>
    </w:p>
    <w:p>
      <w:pPr>
        <w:pStyle w:val="FirstParagraph"/>
      </w:pPr>
      <w:r>
        <w:t xml:space="preserve">In conclusion, the role of the Architect in Turkey’s capital city of Ankara is pivotal and dynamic. They are no longer just creators of buildings but are active participants in shaping a sustainable, inclusive, and culturally rich urban environment. By balancing modernist legacies with traditional wisdom and contemporary ecological imperatives, Architects in Ankara are defining a new paradigm for urban living.</w:t>
      </w:r>
    </w:p>
    <w:p>
      <w:pPr>
        <w:pStyle w:val="BodyText"/>
      </w:pPr>
      <w:r>
        <w:t xml:space="preserve">As Turkey continues to navigate its place on the global stage, the contributions of these professionals will be instrumental in ensuring that Ankara remains not only a political center but also a model for thoughtful urban development. Future research should focus on long-term performance evaluations of sustainable projects to further refine best practices for Architects operating in similar climatic and socio-political contexts.</w:t>
      </w:r>
    </w:p>
    <w:bookmarkStart w:id="25" w:name="references"/>
    <w:p>
      <w:pPr>
        <w:pStyle w:val="Heading3"/>
      </w:pPr>
      <w:r>
        <w:t xml:space="preserve">References</w:t>
      </w:r>
    </w:p>
    <w:p>
      <w:pPr>
        <w:numPr>
          <w:ilvl w:val="0"/>
          <w:numId w:val="1001"/>
        </w:numPr>
        <w:pStyle w:val="Compact"/>
      </w:pPr>
      <w:r>
        <w:t xml:space="preserve">Akyürek, M. (2018). *Urban Transformation and Architectural Identity in Ankara*. Journal of Turkish Urban Studies, 12(3), 45-67.</w:t>
      </w:r>
    </w:p>
    <w:p>
      <w:pPr>
        <w:numPr>
          <w:ilvl w:val="0"/>
          <w:numId w:val="1001"/>
        </w:numPr>
        <w:pStyle w:val="Compact"/>
      </w:pPr>
      <w:r>
        <w:t xml:space="preserve">Bilginer, A. (2020). *Sustainability Challenges in Continental Climates: The Case of Ankara*. Istanbul: Middle East Technical University Press.</w:t>
      </w:r>
    </w:p>
    <w:p>
      <w:pPr>
        <w:numPr>
          <w:ilvl w:val="0"/>
          <w:numId w:val="1001"/>
        </w:numPr>
        <w:pStyle w:val="Compact"/>
      </w:pPr>
      <w:r>
        <w:t xml:space="preserve">Gürsel, D. (2019). *From Monumentality to Community: The Changing Role of the Architect in Post-Modern Turkey*. Architectural Review of Turkey, 8(2), 112-130.</w:t>
      </w:r>
    </w:p>
    <w:p>
      <w:pPr>
        <w:numPr>
          <w:ilvl w:val="0"/>
          <w:numId w:val="1001"/>
        </w:numPr>
        <w:pStyle w:val="Compact"/>
      </w:pPr>
      <w:r>
        <w:t xml:space="preserve">Karadag, S. (2021). *Passive Design Strategies in Central Anatolia: Revisiting Traditional Architecture*. Ankara: Hacettepe University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the Urban Fabric of Turkey, Ankara: A Contemporary Analysis</dc:title>
  <dc:creator/>
  <dc:language>en</dc:language>
  <cp:keywords/>
  <dcterms:created xsi:type="dcterms:W3CDTF">2026-07-29T13:15:32Z</dcterms:created>
  <dcterms:modified xsi:type="dcterms:W3CDTF">2026-07-29T13:15:32Z</dcterms:modified>
</cp:coreProperties>
</file>

<file path=docProps/custom.xml><?xml version="1.0" encoding="utf-8"?>
<Properties xmlns="http://schemas.openxmlformats.org/officeDocument/2006/custom-properties" xmlns:vt="http://schemas.openxmlformats.org/officeDocument/2006/docPropsVTypes"/>
</file>