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Vanguard:</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Venezuela</w:t>
      </w:r>
      <w:r>
        <w:t xml:space="preserve"> </w:t>
      </w:r>
      <w:r>
        <w:t xml:space="preserve">Caracas</w:t>
      </w:r>
      <w:r>
        <w:t xml:space="preserve"> </w:t>
      </w:r>
      <w:r>
        <w:t xml:space="preserve">Amidst</w:t>
      </w:r>
      <w:r>
        <w:t xml:space="preserve"> </w:t>
      </w:r>
      <w:r>
        <w:t xml:space="preserve">Socio-Economic</w:t>
      </w:r>
      <w:r>
        <w:t xml:space="preserve"> </w:t>
      </w:r>
      <w:r>
        <w:t xml:space="preserve">Transformation</w:t>
      </w:r>
    </w:p>
    <w:bookmarkStart w:id="27" w:name="Xed28eb31fb49d8bca3767e04c3d29c2e5798184"/>
    <w:p>
      <w:pPr>
        <w:pStyle w:val="Heading1"/>
      </w:pPr>
      <w:r>
        <w:t xml:space="preserve">The Resilient Vanguard: Reimagining the Role of the Architect in Venezuela Caracas Amidst Socio-Economic Transformation</w:t>
      </w:r>
    </w:p>
    <w:p>
      <w:pPr>
        <w:pStyle w:val="FirstParagraph"/>
      </w:pPr>
      <w:r>
        <w:t xml:space="preserve">Dr. Elena M. Rodriguez</w:t>
      </w:r>
      <w:r>
        <w:br/>
      </w:r>
      <w:r>
        <w:t xml:space="preserve">Department of Urban Studies and Architecture, Central University of Venezuela</w:t>
      </w:r>
      <w:r>
        <w:br/>
      </w:r>
      <w:r>
        <w:t xml:space="preserve">Caracas, Venezuela</w:t>
      </w:r>
    </w:p>
    <w:bookmarkStart w:id="20" w:name="abstract"/>
    <w:p>
      <w:pPr>
        <w:pStyle w:val="Heading2"/>
      </w:pPr>
      <w:r>
        <w:rPr>
          <w:u w:val="single"/>
          <w:bCs/>
          <w:b/>
        </w:rPr>
        <w:t xml:space="preserve">Abstract</w:t>
      </w:r>
    </w:p>
    <w:p>
      <w:pPr>
        <w:pStyle w:val="FirstParagraph"/>
      </w:pPr>
      <w:r>
        <w:t xml:space="preserve">This article examines the evolving paradigm of the professional Architect operating within the complex socio-political and economic landscape of Venezuela Caracas. Historically, Venezuelan architecture was celebrated for its modernist heritage and state-sponsored monumentalism. However, recent years have precipitated a crisis that necessitates a fundamental redefinition of architectural practice. This study explores how Architects in Venezuela Caracas are adapting to infrastructural decay, material scarcity, and social upheaval by adopting roles that extend beyond traditional design into community advocacy, emergency housing solutions, and urban resilience planning. By analyzing case studies from the capital city this paper argues that the Architect in Venezuela Caracas has transformed from a mere creator of form into a critical agent of social survival and urban regeneration.</w:t>
      </w:r>
    </w:p>
    <w:bookmarkEnd w:id="20"/>
    <w:bookmarkStart w:id="21" w:name="introduction"/>
    <w:p>
      <w:pPr>
        <w:pStyle w:val="Heading2"/>
      </w:pPr>
      <w:r>
        <w:rPr>
          <w:u w:val="single"/>
          <w:bCs/>
          <w:b/>
        </w:rPr>
        <w:t xml:space="preserve">Introduction</w:t>
      </w:r>
    </w:p>
    <w:p>
      <w:pPr>
        <w:pStyle w:val="FirstParagraph"/>
      </w:pPr>
      <w:r>
        <w:t xml:space="preserve">The architectural narrative of Venezuela has long been intertwined with its oil wealth, political ideologies, and ambitious urban planning projects. Caracas, the capital city, stands as a testament to this history, featuring significant works by modernist giants such as Carlos Raúl Villanueva. However the contemporary context of Venezuela Caracas is defined by profound instability. For the professional Architect working in this environment the challenges are no longer solely aesthetic or technical but are deeply ethical and survival-oriented.</w:t>
      </w:r>
    </w:p>
    <w:p>
      <w:pPr>
        <w:pStyle w:val="BodyText"/>
      </w:pPr>
      <w:r>
        <w:t xml:space="preserve">The primary objective of this article is to articulate how Architects in Venezuela Caracas are navigating a landscape characterized by hyperinflation, migration crises, and deteriorating public infrastructure. The term "Architect" here is used not merely as a job title but as a multifaceted professional identity that encompasses social work, engineering improvisation, and political activism. This shift is particularly acute in Venezuela Caracas where the disparity between planned urban environments and lived reality has widened significantly.</w:t>
      </w:r>
    </w:p>
    <w:bookmarkEnd w:id="21"/>
    <w:bookmarkStart w:id="22" w:name="X78eda929052184a51ece964449da4acc6700080"/>
    <w:p>
      <w:pPr>
        <w:pStyle w:val="Heading2"/>
      </w:pPr>
      <w:r>
        <w:rPr>
          <w:u w:val="single"/>
          <w:bCs/>
          <w:b/>
        </w:rPr>
        <w:t xml:space="preserve">The Crisis of Materiality and Methodology</w:t>
      </w:r>
    </w:p>
    <w:p>
      <w:pPr>
        <w:pStyle w:val="FirstParagraph"/>
      </w:pPr>
      <w:r>
        <w:t xml:space="preserve">In the pre-crisis era, Architects in Venezuela had access to global materials, international standards, and robust construction technologies. Today the Architect operating in Venezuela Caracas faces a stark reality: the scarcity of basic building materials such as cement steel and finishing products. This scarcity has forced a radical shift in methodology. Architects are now required to become experts in material substitution improvisation.</w:t>
      </w:r>
    </w:p>
    <w:p>
      <w:pPr>
        <w:pStyle w:val="BodyText"/>
      </w:pPr>
      <w:r>
        <w:t xml:space="preserve">This phenomenon is evident in residential projects across districts like Chacao and Baruta where architects utilize reclaimed materials, local clay bricks, and alternative structural systems that do not rely on imported concrete. The role of the Architect has thus expanded to include supply chain logistics and resource negotiation. In this context being an Architect means possessing the ingenuity to deliver habitable spaces under conditions that would be considered prohibitive in other global markets. This adaptation challenges traditional academic definitions of architectural practice and suggests a need for curricula that prioritize resilience and local material literacy over high-tech fabrication.</w:t>
      </w:r>
    </w:p>
    <w:bookmarkEnd w:id="22"/>
    <w:bookmarkStart w:id="23" w:name="X9eef7b8ddae9ed1fb7f9b10c3415507fa5f9fad"/>
    <w:p>
      <w:pPr>
        <w:pStyle w:val="Heading2"/>
      </w:pPr>
      <w:r>
        <w:rPr>
          <w:u w:val="single"/>
          <w:bCs/>
          <w:b/>
        </w:rPr>
        <w:t xml:space="preserve">The Social Contract: Architects as Community Advocates</w:t>
      </w:r>
    </w:p>
    <w:p>
      <w:pPr>
        <w:pStyle w:val="FirstParagraph"/>
      </w:pPr>
      <w:r>
        <w:t xml:space="preserve">Perhaps the most significant transformation is the role of the Architect in addressing the housing deficit and social inequality within Venezuela Caracas. The traditional top-down approach to architecture has given way to participatory design models, particularly in informal settlements known as</w:t>
      </w:r>
      <w:r>
        <w:t xml:space="preserve"> </w:t>
      </w:r>
      <w:r>
        <w:rPr>
          <w:iCs/>
          <w:i/>
        </w:rPr>
        <w:t xml:space="preserve">barrios</w:t>
      </w:r>
      <w:r>
        <w:t xml:space="preserve">. Here, Architects are increasingly collaborating with community leaders to develop incremental housing strategies that respect local social structures while improving safety and sanitation.</w:t>
      </w:r>
    </w:p>
    <w:p>
      <w:pPr>
        <w:pStyle w:val="BodyText"/>
      </w:pPr>
      <w:r>
        <w:t xml:space="preserve">In neighborhoods such as La Candelaria or Petare the Architect acts as a mediator between the state, private entities, and residents. This involves conducting participatory workshops to understand community needs, designing flexible structural frames that allow for organic expansion by inhabitants, and securing funding through international NGOs or diaspora networks. The architectural intervention becomes a tool for social cohesion. By empowering residents to participate in their own built environment the Architect fosters a sense of ownership and resilience against displacement.</w:t>
      </w:r>
    </w:p>
    <w:p>
      <w:pPr>
        <w:pStyle w:val="BodyText"/>
      </w:pPr>
      <w:r>
        <w:t xml:space="preserve">This shift is crucial in Venezuela Caracas where the state's capacity to provide housing has diminished significantly. Architects are filling this void not just by building houses but by reinforcing social capital. They are documenting illegal construction practices to advocate for regularization, thereby integrating marginalized populations into the formal urban fabric of the city.</w:t>
      </w:r>
    </w:p>
    <w:bookmarkEnd w:id="23"/>
    <w:bookmarkStart w:id="24" w:name="Xfac49914d34794eaebc9889b0b62372b723ec75"/>
    <w:p>
      <w:pPr>
        <w:pStyle w:val="Heading2"/>
      </w:pPr>
      <w:r>
        <w:rPr>
          <w:u w:val="single"/>
          <w:bCs/>
          <w:b/>
        </w:rPr>
        <w:t xml:space="preserve">Preservation vs. Adaptation in Historic Centers</w:t>
      </w:r>
    </w:p>
    <w:p>
      <w:pPr>
        <w:pStyle w:val="FirstParagraph"/>
      </w:pPr>
      <w:r>
        <w:t xml:space="preserve">The historic center of Caracas presents another arena where the Architect must balance preservation with urgent adaptation. The decay of colonial and republican-era buildings poses both a cultural loss and a public safety hazard. Architects are currently engaged in debates regarding the adaptive reuse of these structures. Rather than pursuing pristine restoration which is often financially unviable, many professionals advocate for "critical conservation" that maintains historical integrity while introducing modern functional requirements.</w:t>
      </w:r>
    </w:p>
    <w:p>
      <w:pPr>
        <w:pStyle w:val="BodyText"/>
      </w:pPr>
      <w:r>
        <w:t xml:space="preserve">This approach requires a deep understanding of local masonry techniques and climate-responsive design, which are inherent in traditional Venezuelan architecture. The Architect becomes a guardian of cultural memory while simultaneously ensuring the viability of these spaces for contemporary use as offices galleries or community centers. This dual role is essential for maintaining the identity of Venezuela Caracas amidst rapid demographic changes.</w:t>
      </w:r>
    </w:p>
    <w:bookmarkEnd w:id="24"/>
    <w:bookmarkStart w:id="25" w:name="conclusion"/>
    <w:p>
      <w:pPr>
        <w:pStyle w:val="Heading2"/>
      </w:pPr>
      <w:r>
        <w:rPr>
          <w:u w:val="single"/>
          <w:bCs/>
          <w:b/>
        </w:rPr>
        <w:t xml:space="preserve">Conclusion</w:t>
      </w:r>
    </w:p>
    <w:p>
      <w:pPr>
        <w:pStyle w:val="FirstParagraph"/>
      </w:pPr>
      <w:r>
        <w:t xml:space="preserve">The practice of Architecture in Venezuela Caracas is undergoing a profound metamorphosis. No longer defined solely by formal innovation or state patronage, the contemporary Architect is characterized by resilience, adaptability, and social engagement. The constraints imposed by the current socio-economic reality have not stifled creativity but have rather redirected it toward solutions that address immediate human needs.</w:t>
      </w:r>
    </w:p>
    <w:p>
      <w:pPr>
        <w:pStyle w:val="BodyText"/>
      </w:pPr>
      <w:r>
        <w:t xml:space="preserve">For international architectural discourse it is imperative to recognize this new paradigm. The experiences of Architects in Venezuela Caracas offer valuable lessons in sustainable resource management, community-based design, and urban resilience. Future research should continue to document these practices not as aberrations caused by crisis but as innovative models for architecture in the Global South facing similar challenges of inequality and infrastructural fragility.</w:t>
      </w:r>
    </w:p>
    <w:p>
      <w:pPr>
        <w:pStyle w:val="BodyText"/>
      </w:pPr>
      <w:r>
        <w:t xml:space="preserve">In conclusion the Architect in Venezuela Caracas is a figure of immense importance. They are builders, advocates, historians, and innovators. Their work ensures that despite the turmoil affecting their nation they continue to shape a built environment that is dignified functional and resilient. As Venezuela moves toward potential recovery phases the expertise gained through this period of adversity will be invaluable in reconstructing not just buildings but the social fabric of Caracas.</w:t>
      </w:r>
    </w:p>
    <w:bookmarkEnd w:id="25"/>
    <w:bookmarkStart w:id="26" w:name="references"/>
    <w:p>
      <w:pPr>
        <w:pStyle w:val="Heading2"/>
      </w:pPr>
      <w:r>
        <w:rPr>
          <w:u w:val="single"/>
          <w:bCs/>
          <w:b/>
        </w:rPr>
        <w:t xml:space="preserve">References</w:t>
      </w:r>
    </w:p>
    <w:p>
      <w:pPr>
        <w:pStyle w:val="FirstParagraph"/>
      </w:pPr>
      <w:r>
        <w:t xml:space="preserve">Borges, J. (2019). *Urban Decay and Architectural Response in Latin America*. Journal of Urban Design.</w:t>
      </w:r>
      <w:r>
        <w:br/>
      </w:r>
      <w:r>
        <w:t xml:space="preserve">Castañeda, P. (2021). *The Political Economy of Space in Caracas*. Routledge.</w:t>
      </w:r>
      <w:r>
        <w:br/>
      </w:r>
      <w:r>
        <w:t xml:space="preserve">González, M. (2020). "Material Scarcity and Creative Solutions: A Case Study from Northern Venezuela." *Architectural Review*, 45(3), 112-125.</w:t>
      </w:r>
      <w:r>
        <w:br/>
      </w:r>
      <w:r>
        <w:t xml:space="preserve">Pérez, R., &amp; Silva, L. (2023). Participatory Design in the Caracas Barrios: New Models for Inclusion. *International Journal of Architecture and Urban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Vanguard: Reimagining the Role of the Architect in Venezuela Caracas Amidst Socio-Economic Transformation</dc:title>
  <dc:creator/>
  <dc:language>en</dc:language>
  <cp:keywords/>
  <dcterms:created xsi:type="dcterms:W3CDTF">2026-07-29T16:54:18Z</dcterms:created>
  <dcterms:modified xsi:type="dcterms:W3CDTF">2026-07-29T16:54:18Z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