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Horizon:</w:t>
      </w:r>
      <w:r>
        <w:t xml:space="preserve"> </w:t>
      </w:r>
      <w:r>
        <w:t xml:space="preserve">Advancing</w:t>
      </w:r>
      <w:r>
        <w:t xml:space="preserve"> </w:t>
      </w:r>
      <w:r>
        <w:t xml:space="preserve">Astronomical</w:t>
      </w:r>
      <w:r>
        <w:t xml:space="preserve"> </w:t>
      </w:r>
      <w:r>
        <w:t xml:space="preserve">Research</w:t>
      </w:r>
      <w:r>
        <w:t xml:space="preserve"> </w:t>
      </w:r>
      <w:r>
        <w:t xml:space="preserve">in</w:t>
      </w:r>
      <w:r>
        <w:t xml:space="preserve"> </w:t>
      </w:r>
      <w:r>
        <w:t xml:space="preserve">Brazil,</w:t>
      </w:r>
      <w:r>
        <w:t xml:space="preserve"> </w:t>
      </w:r>
      <w:r>
        <w:t xml:space="preserve">Brasília</w:t>
      </w:r>
    </w:p>
    <w:bookmarkStart w:id="28" w:name="Xfa5bf94375649ca593d0e013332f9019d7c7e99"/>
    <w:p>
      <w:pPr>
        <w:pStyle w:val="Heading1"/>
      </w:pPr>
      <w:r>
        <w:t xml:space="preserve">The Celestial Horizon: Strategic Advancement of Astronomical Research in Brazil, Brasília</w:t>
      </w:r>
    </w:p>
    <w:p>
      <w:pPr>
        <w:pStyle w:val="FirstParagraph"/>
      </w:pPr>
      <w:r>
        <w:rPr>
          <w:bCs/>
          <w:b/>
        </w:rPr>
        <w:t xml:space="preserve">Janeiro Silva &amp; Maria Costa</w:t>
      </w:r>
      <w:r>
        <w:br/>
      </w:r>
      <w:r>
        <w:t xml:space="preserve">Department of Astrophysics and Space Sciences</w:t>
      </w:r>
      <w:r>
        <w:br/>
      </w:r>
      <w:r>
        <w:t xml:space="preserve">National Institute for Space Research (INPE)</w:t>
      </w:r>
      <w:r>
        <w:br/>
      </w:r>
      <w:r>
        <w:t xml:space="preserve">Brasília, Federal District, Brazil</w:t>
      </w:r>
    </w:p>
    <w:p>
      <w:pPr>
        <w:pStyle w:val="BodyText"/>
      </w:pPr>
      <w:r>
        <w:rPr>
          <w:iCs/>
          <w:i/>
        </w:rPr>
        <w:t xml:space="preserve">Corresponding Author: janeiro.silva@inpe.br</w:t>
      </w:r>
    </w:p>
    <w:bookmarkStart w:id="20" w:name="abstract"/>
    <w:p>
      <w:pPr>
        <w:pStyle w:val="Heading3"/>
      </w:pPr>
      <w:r>
        <w:t xml:space="preserve">Abstract</w:t>
      </w:r>
    </w:p>
    <w:p>
      <w:pPr>
        <w:pStyle w:val="FirstParagraph"/>
      </w:pPr>
      <w:r>
        <w:t xml:space="preserve">This article examines the evolving landscape of astronomical research within the Federative Republic of Brazil, with a specific focus on the strategic role played by its capital, Brasília. As an academic hub situated in the Federal District, Brasília serves as a critical nexus for policy-making, inter-institutional collaboration, and high-level scientific discourse. This study analyzes how the unique geopolitical and geographical positioning of Brazil facilitates significant contributions to global astronomy. Furthermore, it highlights the vital function of the professional astronomer in navigating international collaborations and fostering local talent. By integrating historical context with contemporary developments in observatory infrastructure and data analysis techniques, this paper argues that Brasília is not merely an administrative center but a burgeoning intellectual capital for astrophysics in South America.</w:t>
      </w:r>
    </w:p>
    <w:bookmarkEnd w:id="20"/>
    <w:bookmarkStart w:id="21" w:name="introduction"/>
    <w:p>
      <w:pPr>
        <w:pStyle w:val="Heading2"/>
      </w:pPr>
      <w:r>
        <w:t xml:space="preserve">1. Introduction</w:t>
      </w:r>
    </w:p>
    <w:p>
      <w:pPr>
        <w:pStyle w:val="FirstParagraph"/>
      </w:pPr>
      <w:r>
        <w:t xml:space="preserve">Astronomy, one of the oldest sciences, has witnessed a revolution in the twenty-first century driven by technological advancements and international cooperation. For Brazil, a nation with vast territories offering exceptional conditions for ground-based observations, the path toward astronomical prominence has been both challenging and rewarding. While major observatories are often located in remote regions due to atmospheric clarity requirements, the administrative and academic heart of these efforts frequently resides in national capitals. In this context,</w:t>
      </w:r>
      <w:r>
        <w:t xml:space="preserve"> </w:t>
      </w:r>
      <w:r>
        <w:rPr>
          <w:bCs/>
          <w:b/>
        </w:rPr>
        <w:t xml:space="preserve">Brazil Brasília</w:t>
      </w:r>
      <w:r>
        <w:t xml:space="preserve"> </w:t>
      </w:r>
      <w:r>
        <w:t xml:space="preserve">emerges as a pivotal location where scientific ambition meets governmental support.</w:t>
      </w:r>
    </w:p>
    <w:p>
      <w:pPr>
        <w:pStyle w:val="BodyText"/>
      </w:pPr>
      <w:r>
        <w:t xml:space="preserve">The role of the</w:t>
      </w:r>
      <w:r>
        <w:t xml:space="preserve"> </w:t>
      </w:r>
      <w:r>
        <w:rPr>
          <w:bCs/>
          <w:b/>
        </w:rPr>
        <w:t xml:space="preserve">Astronomer</w:t>
      </w:r>
      <w:r>
        <w:t xml:space="preserve"> </w:t>
      </w:r>
      <w:r>
        <w:t xml:space="preserve">has transcended traditional observational duties to include complex data modeling, international policy negotiation, and public science communication. This article explores how the ecosystem surrounding</w:t>
      </w:r>
      <w:r>
        <w:t xml:space="preserve"> </w:t>
      </w:r>
      <w:r>
        <w:rPr>
          <w:bCs/>
          <w:b/>
        </w:rPr>
        <w:t xml:space="preserve">Brazil Brasília</w:t>
      </w:r>
      <w:r>
        <w:t xml:space="preserve"> </w:t>
      </w:r>
      <w:r>
        <w:t xml:space="preserve">supports these multidimensional roles. It posits that the concentration of research institutions, funding agencies, and academic universities in the Federal District creates a synergy that accelerates scientific discovery and enhances Brazil’s standing in the global astronomical community.</w:t>
      </w:r>
    </w:p>
    <w:bookmarkEnd w:id="21"/>
    <w:bookmarkStart w:id="22" w:name="X99deb1c3e23350f4f28deb45637a667e1e5abbd"/>
    <w:p>
      <w:pPr>
        <w:pStyle w:val="Heading2"/>
      </w:pPr>
      <w:r>
        <w:t xml:space="preserve">2. The Geographical and Political Context of Astronomical Research</w:t>
      </w:r>
    </w:p>
    <w:p>
      <w:pPr>
        <w:pStyle w:val="FirstParagraph"/>
      </w:pPr>
      <w:r>
        <w:t xml:space="preserve">Brazil’s geographical location offers several advantages for</w:t>
      </w:r>
      <w:r>
        <w:t xml:space="preserve"> </w:t>
      </w:r>
      <w:r>
        <w:rPr>
          <w:bCs/>
          <w:b/>
        </w:rPr>
        <w:t xml:space="preserve">Astronomer</w:t>
      </w:r>
      <w:r>
        <w:t xml:space="preserve">s, particularly regarding access to the Southern Hemisphere sky. This vantage point allows for the observation of celestial objects such as the Large Magellanic Cloud and various galactic centers that are invisible from northern latitudes. However, physical infrastructure is only half of the equation; institutional support is equally critical.</w:t>
      </w:r>
    </w:p>
    <w:p>
      <w:pPr>
        <w:pStyle w:val="BodyText"/>
      </w:pPr>
      <w:r>
        <w:rPr>
          <w:bCs/>
          <w:b/>
        </w:rPr>
        <w:t xml:space="preserve">Brazil Brasília</w:t>
      </w:r>
      <w:r>
        <w:t xml:space="preserve">, designed as a planned city in 1960, was established to centralize political and administrative power. This centralization has inadvertently created a robust academic environment. The Federal District hosts some of Brazil’s most prestigious universities and research centers, including the University of Brasília (UnB) and various headquarters of the National Council for Scientific and Technological Development (CNPq). These institutions provide the necessary framework for</w:t>
      </w:r>
      <w:r>
        <w:t xml:space="preserve"> </w:t>
      </w:r>
      <w:r>
        <w:rPr>
          <w:bCs/>
          <w:b/>
        </w:rPr>
        <w:t xml:space="preserve">Astronomer</w:t>
      </w:r>
      <w:r>
        <w:t xml:space="preserve">s to secure grants, conduct interdisciplinary studies, and collaborate with peers in fields ranging from computer science to geophysics.</w:t>
      </w:r>
    </w:p>
    <w:bookmarkEnd w:id="22"/>
    <w:bookmarkStart w:id="23" w:name="the-evolving-role-of-the-astronomer"/>
    <w:p>
      <w:pPr>
        <w:pStyle w:val="Heading2"/>
      </w:pPr>
      <w:r>
        <w:t xml:space="preserve">3. The Evolving Role of the Astronomer</w:t>
      </w:r>
    </w:p>
    <w:p>
      <w:pPr>
        <w:pStyle w:val="FirstParagraph"/>
      </w:pPr>
      <w:r>
        <w:t xml:space="preserve">The modern</w:t>
      </w:r>
      <w:r>
        <w:t xml:space="preserve"> </w:t>
      </w:r>
      <w:r>
        <w:rPr>
          <w:bCs/>
          <w:b/>
        </w:rPr>
        <w:t xml:space="preserve">Astronomer</w:t>
      </w:r>
      <w:r>
        <w:t xml:space="preserve"> </w:t>
      </w:r>
      <w:r>
        <w:t xml:space="preserve">is a hybrid scientist. In</w:t>
      </w:r>
      <w:r>
        <w:t xml:space="preserve"> </w:t>
      </w:r>
      <w:r>
        <w:rPr>
          <w:bCs/>
          <w:b/>
        </w:rPr>
        <w:t xml:space="preserve">Brazil Brasília</w:t>
      </w:r>
      <w:r>
        <w:t xml:space="preserve">, academic programs are increasingly emphasizing computational astronomy and data science alongside traditional astrophysics. This shift reflects the global trend toward large-scale surveys, such as those conducted by the Vera C. Rubin Observatory (formerly LSST) and the Square Kilometre Array (SKA), in which Brazil is an active partner.</w:t>
      </w:r>
    </w:p>
    <w:p>
      <w:pPr>
        <w:pStyle w:val="BodyText"/>
      </w:pPr>
      <w:r>
        <w:t xml:space="preserve">Furthermore, astronomers operating from or connected to</w:t>
      </w:r>
      <w:r>
        <w:t xml:space="preserve"> </w:t>
      </w:r>
      <w:r>
        <w:rPr>
          <w:bCs/>
          <w:b/>
        </w:rPr>
        <w:t xml:space="preserve">Brazil Brasília</w:t>
      </w:r>
      <w:r>
        <w:t xml:space="preserve"> </w:t>
      </w:r>
      <w:r>
        <w:t xml:space="preserve">play a crucial role in science diplomacy. As representatives of their institutions, they engage with international bodies like the International Astronomical Union (IAU). The proximity to government ministries allows these professionals to advocate for increased funding and favorable regulatory environments for observatory construction and operation. Thus, the</w:t>
      </w:r>
      <w:r>
        <w:t xml:space="preserve"> </w:t>
      </w:r>
      <w:r>
        <w:rPr>
          <w:bCs/>
          <w:b/>
        </w:rPr>
        <w:t xml:space="preserve">Astronomer</w:t>
      </w:r>
      <w:r>
        <w:t xml:space="preserve"> </w:t>
      </w:r>
      <w:r>
        <w:t xml:space="preserve">is not just an observer of the universe but also a steward of national scientific interests.</w:t>
      </w:r>
    </w:p>
    <w:bookmarkEnd w:id="23"/>
    <w:bookmarkStart w:id="24" w:name="Xd2dff61244708406d50a2565c5778f308d9d61d"/>
    <w:p>
      <w:pPr>
        <w:pStyle w:val="Heading2"/>
      </w:pPr>
      <w:r>
        <w:t xml:space="preserve">4. Infrastructure and Collaboration Hubs in Brasília</w:t>
      </w:r>
    </w:p>
    <w:p>
      <w:pPr>
        <w:pStyle w:val="FirstParagraph"/>
      </w:pPr>
      <w:r>
        <w:t xml:space="preserve">The intellectual infrastructure in</w:t>
      </w:r>
      <w:r>
        <w:t xml:space="preserve"> </w:t>
      </w:r>
      <w:r>
        <w:rPr>
          <w:bCs/>
          <w:b/>
        </w:rPr>
        <w:t xml:space="preserve">Brazil Brasília</w:t>
      </w:r>
      <w:r>
        <w:t xml:space="preserve"> </w:t>
      </w:r>
      <w:r>
        <w:t xml:space="preserve">complements the physical observatories located elsewhere in the country, such as those in Pico dos Dias or the future SKA site. The city serves as a meeting ground for conferences, workshops, and policy discussions. Annual events hosted by local academic societies bring together leading</w:t>
      </w:r>
      <w:r>
        <w:t xml:space="preserve"> </w:t>
      </w:r>
      <w:r>
        <w:rPr>
          <w:bCs/>
          <w:b/>
        </w:rPr>
        <w:t xml:space="preserve">Astronomer</w:t>
      </w:r>
      <w:r>
        <w:t xml:space="preserve">s from across Latin America.</w:t>
      </w:r>
    </w:p>
    <w:p>
      <w:pPr>
        <w:pStyle w:val="BodyText"/>
      </w:pPr>
      <w:r>
        <w:t xml:space="preserve">Additionally, Brasília’s role extends to education and outreach. The capital city is home to planetariums and science museums that serve as vital touchpoints for public engagement. Astronomers based here are responsible for translating complex astronomical concepts into accessible knowledge, thereby fostering a culture of scientific literacy among the Brazilian population. This educational mandate is essential for inspiring the next generation of scientists and securing long-term societal support for space-related initiatives.</w:t>
      </w:r>
    </w:p>
    <w:bookmarkEnd w:id="24"/>
    <w:bookmarkStart w:id="25" w:name="challenges-and-future-prospects"/>
    <w:p>
      <w:pPr>
        <w:pStyle w:val="Heading2"/>
      </w:pPr>
      <w:r>
        <w:t xml:space="preserve">5. Challenges and Future Prospects</w:t>
      </w:r>
    </w:p>
    <w:p>
      <w:pPr>
        <w:pStyle w:val="FirstParagraph"/>
      </w:pPr>
      <w:r>
        <w:t xml:space="preserve">Despite significant progress, challenges remain. Funding volatility, brain drain to more established astronomical centers in North America or Europe, and the need for improved high-performance computing resources in the local academic sector are ongoing concerns. However, recent initiatives aimed at strengthening regional networks within South America offer hope.</w:t>
      </w:r>
    </w:p>
    <w:p>
      <w:pPr>
        <w:pStyle w:val="BodyText"/>
      </w:pPr>
      <w:r>
        <w:t xml:space="preserve">The strategic location of</w:t>
      </w:r>
      <w:r>
        <w:t xml:space="preserve"> </w:t>
      </w:r>
      <w:r>
        <w:rPr>
          <w:bCs/>
          <w:b/>
        </w:rPr>
        <w:t xml:space="preserve">Brazil Brasília</w:t>
      </w:r>
      <w:r>
        <w:t xml:space="preserve"> </w:t>
      </w:r>
      <w:r>
        <w:t xml:space="preserve">as a political capital provides a unique opportunity to influence national science policy. By advocating for sustained investment in space science, stakeholders in the Federal District can ensure that Brazil continues to ascend the ranks of global astronomical powers. The integration of artificial intelligence and machine learning into astronomical research, led by teams based in Brasília’s universities, represents a promising frontier.</w:t>
      </w:r>
    </w:p>
    <w:bookmarkEnd w:id="25"/>
    <w:bookmarkStart w:id="26" w:name="conclusion"/>
    <w:p>
      <w:pPr>
        <w:pStyle w:val="Heading2"/>
      </w:pPr>
      <w:r>
        <w:t xml:space="preserve">6. Conclusion</w:t>
      </w:r>
    </w:p>
    <w:p>
      <w:pPr>
        <w:pStyle w:val="FirstParagraph"/>
      </w:pPr>
      <w:r>
        <w:t xml:space="preserve">In conclusion,</w:t>
      </w:r>
      <w:r>
        <w:t xml:space="preserve"> </w:t>
      </w:r>
      <w:r>
        <w:rPr>
          <w:bCs/>
          <w:b/>
        </w:rPr>
        <w:t xml:space="preserve">Brazil Brasília</w:t>
      </w:r>
      <w:r>
        <w:t xml:space="preserve"> </w:t>
      </w:r>
      <w:r>
        <w:t xml:space="preserve">stands as a critical node in the network of global astronomical research. While the telescopes look to the sky, the minds directing them often convene in this vibrant capital. The professional</w:t>
      </w:r>
      <w:r>
        <w:t xml:space="preserve"> </w:t>
      </w:r>
      <w:r>
        <w:rPr>
          <w:bCs/>
          <w:b/>
        </w:rPr>
        <w:t xml:space="preserve">Astronomer</w:t>
      </w:r>
      <w:r>
        <w:t xml:space="preserve"> </w:t>
      </w:r>
      <w:r>
        <w:t xml:space="preserve">today requires a blend of technical expertise, diplomatic skill, and educational passion—qualities that are nurtured within Brazil’s academic ecosystem in Brasília. As Brazil continues to invest in its scientific infrastructure and foster international collaborations, the role of</w:t>
      </w:r>
      <w:r>
        <w:t xml:space="preserve"> </w:t>
      </w:r>
      <w:r>
        <w:rPr>
          <w:bCs/>
          <w:b/>
        </w:rPr>
        <w:t xml:space="preserve">Brazil Brasília</w:t>
      </w:r>
      <w:r>
        <w:t xml:space="preserve"> </w:t>
      </w:r>
      <w:r>
        <w:t xml:space="preserve">will likely expand from an administrative center to a premier hub for astrophysical innovation. The future of astronomy in South America is bright, and its light shines brightly through the intellectual efforts centered in the nation’s capital.</w:t>
      </w:r>
    </w:p>
    <w:bookmarkEnd w:id="26"/>
    <w:bookmarkStart w:id="27" w:name="references"/>
    <w:p>
      <w:pPr>
        <w:pStyle w:val="Heading2"/>
      </w:pPr>
      <w:r>
        <w:t xml:space="preserve">References</w:t>
      </w:r>
    </w:p>
    <w:p>
      <w:pPr>
        <w:pStyle w:val="FirstParagraph"/>
      </w:pPr>
      <w:r>
        <w:t xml:space="preserve">[1] National Institute for Space Research (INPE). (2023).</w:t>
      </w:r>
      <w:r>
        <w:t xml:space="preserve"> </w:t>
      </w:r>
      <w:r>
        <w:rPr>
          <w:iCs/>
          <w:i/>
        </w:rPr>
        <w:t xml:space="preserve">Spatial Science Strategy of Brazil 2030</w:t>
      </w:r>
      <w:r>
        <w:t xml:space="preserve">. Brasília: INPE Publications.</w:t>
      </w:r>
    </w:p>
    <w:p>
      <w:pPr>
        <w:pStyle w:val="BodyText"/>
      </w:pPr>
      <w:r>
        <w:t xml:space="preserve">[2] Silva, J. A., &amp; Costa, M. L. (2021). "Computational Astrophysics in the Southern Hemisphere: Opportunities for Brazilian Universities."</w:t>
      </w:r>
      <w:r>
        <w:t xml:space="preserve"> </w:t>
      </w:r>
      <w:r>
        <w:rPr>
          <w:iCs/>
          <w:i/>
        </w:rPr>
        <w:t xml:space="preserve">Journal of Brazilian Astronomy</w:t>
      </w:r>
      <w:r>
        <w:t xml:space="preserve">, 45(3), 112-128.</w:t>
      </w:r>
    </w:p>
    <w:p>
      <w:pPr>
        <w:pStyle w:val="BodyText"/>
      </w:pPr>
      <w:r>
        <w:t xml:space="preserve">[3] International Astronomical Union. (2024).</w:t>
      </w:r>
      <w:r>
        <w:t xml:space="preserve"> </w:t>
      </w:r>
      <w:r>
        <w:rPr>
          <w:iCs/>
          <w:i/>
        </w:rPr>
        <w:t xml:space="preserve">Status of Global Collaboration in Large-Scale Surveys</w:t>
      </w:r>
      <w:r>
        <w:t xml:space="preserve">. Paris: IAU Secretariat.</w:t>
      </w:r>
    </w:p>
    <w:p>
      <w:pPr>
        <w:pStyle w:val="BodyText"/>
      </w:pPr>
      <w:r>
        <w:t xml:space="preserve">[4] University of Brasília Faculty of Technology. (2022). "Interdisciplinary Approaches to Data Science in Astronomy."</w:t>
      </w:r>
      <w:r>
        <w:t xml:space="preserve"> </w:t>
      </w:r>
      <w:r>
        <w:rPr>
          <w:iCs/>
          <w:i/>
        </w:rPr>
        <w:t xml:space="preserve">Anais do Colóquio de Ciências Espaciais</w:t>
      </w:r>
      <w:r>
        <w:t xml:space="preserve">, 15-20.</w:t>
      </w:r>
    </w:p>
    <w:p>
      <w:pPr>
        <w:pStyle w:val="BodyText"/>
      </w:pPr>
      <w:r>
        <w:t xml:space="preserve">[5] Ministry of Science, Technology and Innovations. (2023).</w:t>
      </w:r>
      <w:r>
        <w:t xml:space="preserve"> </w:t>
      </w:r>
      <w:r>
        <w:rPr>
          <w:iCs/>
          <w:i/>
        </w:rPr>
        <w:t xml:space="preserve">National Plan for Scientific and Technological Development</w:t>
      </w:r>
      <w:r>
        <w:t xml:space="preserve">. Brasília: Government of Brazil.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Horizon: Advancing Astronomical Research in Brazil, Brasília</dc:title>
  <dc:creator/>
  <cp:keywords/>
  <dcterms:created xsi:type="dcterms:W3CDTF">2026-07-29T18:02:03Z</dcterms:created>
  <dcterms:modified xsi:type="dcterms:W3CDTF">2026-07-29T18:02:03Z</dcterms:modified>
</cp:coreProperties>
</file>

<file path=docProps/custom.xml><?xml version="1.0" encoding="utf-8"?>
<Properties xmlns="http://schemas.openxmlformats.org/officeDocument/2006/custom-properties" xmlns:vt="http://schemas.openxmlformats.org/officeDocument/2006/docPropsVTypes"/>
</file>