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Synergistic</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Contemporary</w:t>
      </w:r>
      <w:r>
        <w:t xml:space="preserve"> </w:t>
      </w:r>
      <w:r>
        <w:t xml:space="preserve">Scientific</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China</w:t>
      </w:r>
      <w:r>
        <w:t xml:space="preserve"> </w:t>
      </w:r>
      <w:r>
        <w:t xml:space="preserve">Guangzhou</w:t>
      </w:r>
    </w:p>
    <w:bookmarkStart w:id="27" w:name="X7bb5d4e34f60ccd55af7afe1cd718ee4d5674f7"/>
    <w:p>
      <w:pPr>
        <w:pStyle w:val="Heading1"/>
      </w:pPr>
      <w:r>
        <w:t xml:space="preserve">The Synergistic Role of the Astronomer in Contemporary Scientific Infrastructure: A Case Study of China Guangzhou</w:t>
      </w:r>
    </w:p>
    <w:p>
      <w:pPr>
        <w:pStyle w:val="FirstParagraph"/>
      </w:pPr>
      <w:r>
        <w:rPr>
          <w:bCs/>
          <w:b/>
        </w:rPr>
        <w:t xml:space="preserve">Abstract:</w:t>
      </w:r>
      <w:r>
        <w:br/>
      </w:r>
      <w:r>
        <w:t xml:space="preserve">This article examines the evolving role of the</w:t>
      </w:r>
      <w:r>
        <w:t xml:space="preserve"> </w:t>
      </w:r>
      <w:hyperlink w:anchor="ref1">
        <w:r>
          <w:rPr>
            <w:rStyle w:val="Hyperlink"/>
          </w:rPr>
          <w:t xml:space="preserve">Astronomer</w:t>
        </w:r>
      </w:hyperlink>
      <w:r>
        <w:t xml:space="preserve"> </w:t>
      </w:r>
      <w:r>
        <w:t xml:space="preserve">within modern urban scientific ecosystems, specifically analyzing their integration into the technological and academic infrastructure of</w:t>
      </w:r>
      <w:r>
        <w:t xml:space="preserve"> </w:t>
      </w:r>
      <w:hyperlink w:anchor="ref2">
        <w:r>
          <w:rPr>
            <w:rStyle w:val="Hyperlink"/>
          </w:rPr>
          <w:t xml:space="preserve">China Guangzhou</w:t>
        </w:r>
      </w:hyperlink>
      <w:r>
        <w:t xml:space="preserve">. As metropolitan centers increasingly pivot toward knowledge-based economies, the traditional perception of astronomy as a purely remote or rural discipline is being challenged. This paper argues that in hubs like</w:t>
      </w:r>
      <w:r>
        <w:t xml:space="preserve"> </w:t>
      </w:r>
      <w:hyperlink w:anchor="ref3">
        <w:r>
          <w:rPr>
            <w:rStyle w:val="Hyperlink"/>
          </w:rPr>
          <w:t xml:space="preserve">China Guangzhou</w:t>
        </w:r>
      </w:hyperlink>
      <w:r>
        <w:t xml:space="preserve">, the astronomer serves as a critical bridge between theoretical astrophysics and applied data science, contributing significantly to urban planning, climate monitoring, and international scientific collaboration. Through an analysis of recent institutional developments in the Pearl River Delta region, we highlight how the specific geographical and economic context of</w:t>
      </w:r>
      <w:r>
        <w:t xml:space="preserve"> </w:t>
      </w:r>
      <w:hyperlink w:anchor="ref4">
        <w:r>
          <w:rPr>
            <w:rStyle w:val="Hyperlink"/>
          </w:rPr>
          <w:t xml:space="preserve">China Guangzhou</w:t>
        </w:r>
      </w:hyperlink>
      <w:r>
        <w:t xml:space="preserve"> </w:t>
      </w:r>
      <w:r>
        <w:t xml:space="preserve">necessitates a redefinition of astronomical practice.</w:t>
      </w:r>
    </w:p>
    <w:bookmarkStart w:id="20" w:name="introduction"/>
    <w:p>
      <w:pPr>
        <w:pStyle w:val="Heading2"/>
      </w:pPr>
      <w:r>
        <w:t xml:space="preserve">1. Introduction</w:t>
      </w:r>
    </w:p>
    <w:p>
      <w:pPr>
        <w:pStyle w:val="FirstParagraph"/>
      </w:pPr>
      <w:r>
        <w:t xml:space="preserve">The discipline of astronomy has historically been associated with isolated observatories situated in high-altitude, low-light-pollution environments. However, the contemporary scientific landscape is undergoing a profound transformation driven by big data, artificial intelligence, and urbanization. In this new paradigm, the</w:t>
      </w:r>
      <w:r>
        <w:t xml:space="preserve"> </w:t>
      </w:r>
      <w:hyperlink w:anchor="ref1">
        <w:r>
          <w:rPr>
            <w:rStyle w:val="Hyperlink"/>
          </w:rPr>
          <w:t xml:space="preserve">Astronomer</w:t>
        </w:r>
      </w:hyperlink>
      <w:r>
        <w:t xml:space="preserve"> </w:t>
      </w:r>
      <w:r>
        <w:t xml:space="preserve">is no longer solely an observer of celestial bodies but also a key analyst of complex datasets that have applications extending far beyond astrophysics. This shift is particularly evident in major economic hubs such as</w:t>
      </w:r>
      <w:r>
        <w:t xml:space="preserve"> </w:t>
      </w:r>
      <w:hyperlink w:anchor="ref2">
        <w:r>
          <w:rPr>
            <w:rStyle w:val="Hyperlink"/>
          </w:rPr>
          <w:t xml:space="preserve">China Guangzhou</w:t>
        </w:r>
      </w:hyperlink>
      <w:r>
        <w:t xml:space="preserve">, where the convergence of technology, finance, and science has created a unique environment for interdisciplinary research.</w:t>
      </w:r>
    </w:p>
    <w:p>
      <w:pPr>
        <w:pStyle w:val="BodyText"/>
      </w:pPr>
      <w:hyperlink w:anchor="ref3">
        <w:r>
          <w:rPr>
            <w:rStyle w:val="Hyperlink"/>
          </w:rPr>
          <w:t xml:space="preserve">China Guangzhou</w:t>
        </w:r>
      </w:hyperlink>
      <w:r>
        <w:t xml:space="preserve">, as the capital of Guangdong Province and a central node in China’s Greater Bay Area, represents one of the most dynamic regions for scientific innovation in Asia. The city’s strategic focus on high-tech industries has led to substantial investment in research infrastructure. Within this context, the role of the</w:t>
      </w:r>
      <w:r>
        <w:t xml:space="preserve"> </w:t>
      </w:r>
      <w:hyperlink w:anchor="ref4">
        <w:r>
          <w:rPr>
            <w:rStyle w:val="Hyperlink"/>
          </w:rPr>
          <w:t xml:space="preserve">Astronomer</w:t>
        </w:r>
      </w:hyperlink>
      <w:r>
        <w:t xml:space="preserve"> </w:t>
      </w:r>
      <w:r>
        <w:t xml:space="preserve">is expanding to include contributions to urban science, including atmospheric monitoring and light pollution management. This article explores how the presence and activity of astronomers in</w:t>
      </w:r>
      <w:r>
        <w:t xml:space="preserve"> </w:t>
      </w:r>
      <w:hyperlink w:anchor="ref5">
        <w:r>
          <w:rPr>
            <w:rStyle w:val="Hyperlink"/>
          </w:rPr>
          <w:t xml:space="preserve">China Guangzhou</w:t>
        </w:r>
      </w:hyperlink>
      <w:r>
        <w:t xml:space="preserve"> </w:t>
      </w:r>
      <w:r>
        <w:t xml:space="preserve">influence both local policy and global scientific cooperation.</w:t>
      </w:r>
    </w:p>
    <w:bookmarkEnd w:id="20"/>
    <w:bookmarkStart w:id="21" w:name="Xb1dc57a772290ae469e669d05f1fcfc2d99cad5"/>
    <w:p>
      <w:pPr>
        <w:pStyle w:val="Heading2"/>
      </w:pPr>
      <w:r>
        <w:t xml:space="preserve">2. The Urban Astronomer: Redefining Professional Identity</w:t>
      </w:r>
    </w:p>
    <w:p>
      <w:pPr>
        <w:pStyle w:val="FirstParagraph"/>
      </w:pPr>
      <w:r>
        <w:t xml:space="preserve">The term "astronomer" traditionally evokes images of individuals peering through telescopes in remote deserts or mountains. However, modern astronomers often operate within university departments, space agencies, and private tech firms located in dense urban centers. In</w:t>
      </w:r>
      <w:r>
        <w:t xml:space="preserve"> </w:t>
      </w:r>
      <w:hyperlink w:anchor="ref6">
        <w:r>
          <w:rPr>
            <w:rStyle w:val="Hyperlink"/>
          </w:rPr>
          <w:t xml:space="preserve">China Guangzhou</w:t>
        </w:r>
      </w:hyperlink>
      <w:r>
        <w:t xml:space="preserve">, this urban integration is facilitated by the presence of leading institutions such as Sun Yat-sen University and various research institutes under the Chinese Academy of Sciences. These institutions house astronomers who specialize not only in observational astrophysics but also in data science, computational modeling, and remote sensing.</w:t>
      </w:r>
    </w:p>
    <w:p>
      <w:pPr>
        <w:pStyle w:val="BodyText"/>
      </w:pPr>
      <w:r>
        <w:t xml:space="preserve">The skill set required of a modern</w:t>
      </w:r>
      <w:r>
        <w:t xml:space="preserve"> </w:t>
      </w:r>
      <w:hyperlink w:anchor="ref7">
        <w:r>
          <w:rPr>
            <w:rStyle w:val="Hyperlink"/>
          </w:rPr>
          <w:t xml:space="preserve">Astronomer</w:t>
        </w:r>
      </w:hyperlink>
      <w:r>
        <w:t xml:space="preserve"> </w:t>
      </w:r>
      <w:r>
        <w:t xml:space="preserve">includes advanced programming languages (such as Python and C++), machine learning algorithms, and statistical analysis. These skills are highly transferable to other sectors. In</w:t>
      </w:r>
      <w:r>
        <w:t xml:space="preserve"> </w:t>
      </w:r>
      <w:hyperlink w:anchor="ref8">
        <w:r>
          <w:rPr>
            <w:rStyle w:val="Hyperlink"/>
          </w:rPr>
          <w:t xml:space="preserve">China Guangzhou</w:t>
        </w:r>
      </w:hyperlink>
      <w:r>
        <w:t xml:space="preserve">, many astronomers collaborate with tech companies on projects involving image processing, signal detection, and predictive modeling. This cross-pollination of expertise enhances the scientific output of the</w:t>
      </w:r>
      <w:r>
        <w:t xml:space="preserve"> </w:t>
      </w:r>
      <w:hyperlink w:anchor="ref9">
        <w:r>
          <w:rPr>
            <w:rStyle w:val="Hyperlink"/>
          </w:rPr>
          <w:t xml:space="preserve">Astronomer</w:t>
        </w:r>
      </w:hyperlink>
      <w:r>
        <w:t xml:space="preserve"> </w:t>
      </w:r>
      <w:r>
        <w:t xml:space="preserve">while simultaneously boosting the technological capacity of the city.</w:t>
      </w:r>
    </w:p>
    <w:bookmarkEnd w:id="21"/>
    <w:bookmarkStart w:id="22" w:name="Xa805f4ffd3206a9809a55f07c9f1b5cd34863bc"/>
    <w:p>
      <w:pPr>
        <w:pStyle w:val="Heading2"/>
      </w:pPr>
      <w:r>
        <w:t xml:space="preserve">3. Scientific Infrastructure in China Guangzhou</w:t>
      </w:r>
    </w:p>
    <w:p>
      <w:pPr>
        <w:pStyle w:val="FirstParagraph"/>
      </w:pPr>
      <w:hyperlink w:anchor="ref10">
        <w:r>
          <w:rPr>
            <w:rStyle w:val="Hyperlink"/>
          </w:rPr>
          <w:t xml:space="preserve">China Guangzhou</w:t>
        </w:r>
      </w:hyperlink>
      <w:r>
        <w:t xml:space="preserve"> </w:t>
      </w:r>
      <w:r>
        <w:t xml:space="preserve">has emerged as a pivotal location for scientific infrastructure development. While major radio telescopes remain in rural areas,</w:t>
      </w:r>
      <w:r>
        <w:t xml:space="preserve"> </w:t>
      </w:r>
      <w:hyperlink w:anchor="ref11">
        <w:r>
          <w:rPr>
            <w:rStyle w:val="Hyperlink"/>
          </w:rPr>
          <w:t xml:space="preserve">China Guangzhou</w:t>
        </w:r>
      </w:hyperlink>
      <w:r>
        <w:t xml:space="preserve"> </w:t>
      </w:r>
      <w:r>
        <w:t xml:space="preserve">hosts significant data processing centers and simulation hubs. The city’s robust internet infrastructure and computing power allow astronomers to handle the massive datasets generated by modern observatories worldwide. This positions the</w:t>
      </w:r>
      <w:r>
        <w:t xml:space="preserve"> </w:t>
      </w:r>
      <w:hyperlink w:anchor="ref12">
        <w:r>
          <w:rPr>
            <w:rStyle w:val="Hyperlink"/>
          </w:rPr>
          <w:t xml:space="preserve">Astronomer</w:t>
        </w:r>
      </w:hyperlink>
      <w:r>
        <w:t xml:space="preserve"> </w:t>
      </w:r>
      <w:r>
        <w:t xml:space="preserve">in</w:t>
      </w:r>
      <w:r>
        <w:t xml:space="preserve"> </w:t>
      </w:r>
      <w:hyperlink w:anchor="ref13">
        <w:r>
          <w:rPr>
            <w:rStyle w:val="Hyperlink"/>
          </w:rPr>
          <w:t xml:space="preserve">China Guangzhou</w:t>
        </w:r>
      </w:hyperlink>
      <w:r>
        <w:t xml:space="preserve"> </w:t>
      </w:r>
      <w:r>
        <w:t xml:space="preserve">as a central node in global data networks, rather than a peripheral observer.</w:t>
      </w:r>
    </w:p>
    <w:p>
      <w:pPr>
        <w:pStyle w:val="BodyText"/>
      </w:pPr>
      <w:r>
        <w:t xml:space="preserve">Furthermore, the government of</w:t>
      </w:r>
      <w:r>
        <w:t xml:space="preserve"> </w:t>
      </w:r>
      <w:hyperlink w:anchor="ref14">
        <w:r>
          <w:rPr>
            <w:rStyle w:val="Hyperlink"/>
          </w:rPr>
          <w:t xml:space="preserve">China Guangzhou</w:t>
        </w:r>
      </w:hyperlink>
      <w:r>
        <w:t xml:space="preserve"> </w:t>
      </w:r>
      <w:r>
        <w:t xml:space="preserve">has actively supported initiatives that link astronomy with other fields. For instance, projects focusing on atmospheric optics and climate change leverage astronomical techniques to monitor air quality and urban heat islands. This interdisciplinary approach demonstrates how the</w:t>
      </w:r>
      <w:r>
        <w:t xml:space="preserve"> </w:t>
      </w:r>
      <w:hyperlink w:anchor="ref15">
        <w:r>
          <w:rPr>
            <w:rStyle w:val="Hyperlink"/>
          </w:rPr>
          <w:t xml:space="preserve">Astronomer</w:t>
        </w:r>
      </w:hyperlink>
      <w:r>
        <w:t xml:space="preserve"> </w:t>
      </w:r>
      <w:r>
        <w:t xml:space="preserve">contributes to sustainable urban development in</w:t>
      </w:r>
      <w:r>
        <w:t xml:space="preserve"> </w:t>
      </w:r>
      <w:hyperlink w:anchor="ref16">
        <w:r>
          <w:rPr>
            <w:rStyle w:val="Hyperlink"/>
          </w:rPr>
          <w:t xml:space="preserve">China Guangzhou</w:t>
        </w:r>
      </w:hyperlink>
      <w:r>
        <w:t xml:space="preserve">. By applying rigorous scientific methods from astronomy to terrestrial problems, these professionals help address some of the most pressing challenges facing modern cities.</w:t>
      </w:r>
    </w:p>
    <w:bookmarkEnd w:id="22"/>
    <w:bookmarkStart w:id="23" w:name="Xff2210a006fa882425775d34f5e056c37df4707"/>
    <w:p>
      <w:pPr>
        <w:pStyle w:val="Heading2"/>
      </w:pPr>
      <w:r>
        <w:t xml:space="preserve">4. International Collaboration and Soft Power</w:t>
      </w:r>
    </w:p>
    <w:p>
      <w:pPr>
        <w:pStyle w:val="FirstParagraph"/>
      </w:pPr>
      <w:r>
        <w:t xml:space="preserve">Astronomy has long been a field defined by international collaboration, and</w:t>
      </w:r>
      <w:r>
        <w:t xml:space="preserve"> </w:t>
      </w:r>
      <w:hyperlink w:anchor="ref17">
        <w:r>
          <w:rPr>
            <w:rStyle w:val="Hyperlink"/>
          </w:rPr>
          <w:t xml:space="preserve">China GuangzhouAstronomer</w:t>
        </w:r>
      </w:hyperlink>
      <w:r>
        <w:t xml:space="preserve"> </w:t>
      </w:r>
      <w:r>
        <w:t xml:space="preserve">in</w:t>
      </w:r>
      <w:r>
        <w:t xml:space="preserve"> </w:t>
      </w:r>
      <w:hyperlink w:anchor="ref19">
        <w:r>
          <w:rPr>
            <w:rStyle w:val="Hyperlink"/>
          </w:rPr>
          <w:t xml:space="preserve">China Guangzhou</w:t>
        </w:r>
      </w:hyperlink>
      <w:r>
        <w:t xml:space="preserve"> </w:t>
      </w:r>
      <w:r>
        <w:t xml:space="preserve">acts as an ambassador for scientific diplomacy, fostering partnerships that transcend political boundaries. These collaborations are not limited to academic exchanges but also include joint missions and data-sharing agreements with space agencies such as ESA and NASA.</w:t>
      </w:r>
    </w:p>
    <w:p>
      <w:pPr>
        <w:pStyle w:val="BodyText"/>
      </w:pPr>
      <w:r>
        <w:t xml:space="preserve">The prominence of</w:t>
      </w:r>
      <w:r>
        <w:t xml:space="preserve"> </w:t>
      </w:r>
      <w:hyperlink w:anchor="ref20">
        <w:r>
          <w:rPr>
            <w:rStyle w:val="Hyperlink"/>
          </w:rPr>
          <w:t xml:space="preserve">China Guangzhou</w:t>
        </w:r>
      </w:hyperlink>
      <w:r>
        <w:t xml:space="preserve"> </w:t>
      </w:r>
      <w:r>
        <w:t xml:space="preserve">in these networks enhances the city’s soft power and global reputation. By hosting world-class astronomical research, the city attracts top talent from across the globe. This influx of expertise further strengthens the local scientific community, creating a virtuous cycle of innovation and discovery. The</w:t>
      </w:r>
      <w:r>
        <w:t xml:space="preserve"> </w:t>
      </w:r>
      <w:hyperlink w:anchor="ref21">
        <w:r>
          <w:rPr>
            <w:rStyle w:val="Hyperlink"/>
          </w:rPr>
          <w:t xml:space="preserve">Astronomer</w:t>
        </w:r>
      </w:hyperlink>
      <w:r>
        <w:t xml:space="preserve"> </w:t>
      </w:r>
      <w:r>
        <w:t xml:space="preserve">benefits from this diverse ecosystem, gaining access to new ideas, technologies, and collaborative opportunities that enrich their work.</w:t>
      </w:r>
    </w:p>
    <w:bookmarkEnd w:id="23"/>
    <w:bookmarkStart w:id="24" w:name="challenges-and-future-directions"/>
    <w:p>
      <w:pPr>
        <w:pStyle w:val="Heading2"/>
      </w:pPr>
      <w:r>
        <w:t xml:space="preserve">5. Challenges and Future Directions</w:t>
      </w:r>
    </w:p>
    <w:p>
      <w:pPr>
        <w:pStyle w:val="FirstParagraph"/>
      </w:pPr>
      <w:r>
        <w:t xml:space="preserve">Despite the opportunities presented by its urban setting,</w:t>
      </w:r>
      <w:r>
        <w:t xml:space="preserve"> </w:t>
      </w:r>
      <w:hyperlink w:anchor="ref22">
        <w:r>
          <w:rPr>
            <w:rStyle w:val="Hyperlink"/>
          </w:rPr>
          <w:t xml:space="preserve">China GuangzhouAstronomer</w:t>
        </w:r>
      </w:hyperlink>
      <w:r>
        <w:t xml:space="preserve"> </w:t>
      </w:r>
      <w:r>
        <w:t xml:space="preserve">in this context must adapt by focusing on space-based astronomy or utilizing remote sensing data. Additionally, competition for funding and resources within the city’s broader scientific community requires astronomers to articulate the value of their work clearly to policymakers and industry partners.</w:t>
      </w:r>
    </w:p>
    <w:p>
      <w:pPr>
        <w:pStyle w:val="BodyText"/>
      </w:pPr>
      <w:r>
        <w:t xml:space="preserve">Future developments in</w:t>
      </w:r>
      <w:r>
        <w:t xml:space="preserve"> </w:t>
      </w:r>
      <w:hyperlink w:anchor="ref24">
        <w:r>
          <w:rPr>
            <w:rStyle w:val="Hyperlink"/>
          </w:rPr>
          <w:t xml:space="preserve">China GuangzhouAstronomer</w:t>
        </w:r>
      </w:hyperlink>
      <w:r>
        <w:t xml:space="preserve"> </w:t>
      </w:r>
      <w:r>
        <w:t xml:space="preserve">becomes more integrated into urban life, there is a growing need for science communication initiatives that demystify astrophysics and inspire the next generation of scientists. Educational programs, public observatories, and citizen science projects can help bridge the gap between professional astronomers and the general public in</w:t>
      </w:r>
      <w:r>
        <w:t xml:space="preserve"> </w:t>
      </w:r>
      <w:hyperlink w:anchor="ref26">
        <w:r>
          <w:rPr>
            <w:rStyle w:val="Hyperlink"/>
          </w:rPr>
          <w:t xml:space="preserve">China Guangzhou</w:t>
        </w:r>
      </w:hyperlink>
      <w:r>
        <w:t xml:space="preserve">.</w:t>
      </w:r>
    </w:p>
    <w:bookmarkEnd w:id="24"/>
    <w:bookmarkStart w:id="25" w:name="conclusion"/>
    <w:p>
      <w:pPr>
        <w:pStyle w:val="Heading2"/>
      </w:pPr>
      <w:r>
        <w:t xml:space="preserve">6. Conclusion</w:t>
      </w:r>
    </w:p>
    <w:p>
      <w:pPr>
        <w:pStyle w:val="FirstParagraph"/>
      </w:pPr>
      <w:r>
        <w:t xml:space="preserve">In conclusion, the role of the</w:t>
      </w:r>
      <w:r>
        <w:t xml:space="preserve"> </w:t>
      </w:r>
      <w:hyperlink w:anchor="ref27">
        <w:r>
          <w:rPr>
            <w:rStyle w:val="Hyperlink"/>
          </w:rPr>
          <w:t xml:space="preserve">Astronomer</w:t>
        </w:r>
      </w:hyperlink>
      <w:r>
        <w:t xml:space="preserve"> </w:t>
      </w:r>
      <w:r>
        <w:t xml:space="preserve">is undergoing a significant transformation in contemporary scientific hubs like</w:t>
      </w:r>
      <w:r>
        <w:t xml:space="preserve"> </w:t>
      </w:r>
      <w:hyperlink w:anchor="ref28">
        <w:r>
          <w:rPr>
            <w:rStyle w:val="Hyperlink"/>
          </w:rPr>
          <w:t xml:space="preserve">China Guangzhou</w:t>
        </w:r>
      </w:hyperlink>
      <w:r>
        <w:t xml:space="preserve">. Far from being obsolete in an urban environment, the astronomer is becoming increasingly vital to the city’s technological and intellectual infrastructure. By leveraging data science, collaborating with international partners, and addressing local challenges such as air quality monitoring, astronomers in</w:t>
      </w:r>
      <w:r>
        <w:t xml:space="preserve"> </w:t>
      </w:r>
      <w:hyperlink w:anchor="ref29">
        <w:r>
          <w:rPr>
            <w:rStyle w:val="Hyperlink"/>
          </w:rPr>
          <w:t xml:space="preserve">China Guangzhou</w:t>
        </w:r>
      </w:hyperlink>
      <w:r>
        <w:t xml:space="preserve"> </w:t>
      </w:r>
      <w:r>
        <w:t xml:space="preserve">are redefining their profession. This evolution not only enhances the scientific output of the region but also contributes to the broader goals of sustainable urban development and global scientific cooperation. As</w:t>
      </w:r>
      <w:r>
        <w:t xml:space="preserve"> </w:t>
      </w:r>
      <w:hyperlink w:anchor="ref30">
        <w:r>
          <w:rPr>
            <w:rStyle w:val="Hyperlink"/>
          </w:rPr>
          <w:t xml:space="preserve">China Guangzhou</w:t>
        </w:r>
      </w:hyperlink>
    </w:p>
    <w:bookmarkEnd w:id="25"/>
    <w:bookmarkStart w:id="26" w:name="references"/>
    <w:p>
      <w:pPr>
        <w:pStyle w:val="Heading2"/>
      </w:pPr>
      <w:r>
        <w:t xml:space="preserve">References</w:t>
      </w:r>
    </w:p>
    <w:p>
      <w:pPr>
        <w:pStyle w:val="FirstParagraph"/>
      </w:pPr>
      <w:r>
        <w:rPr>
          <w:vertAlign w:val="superscript"/>
        </w:rPr>
        <w:t xml:space="preserve">[1]</w:t>
      </w:r>
      <w:r>
        <w:t xml:space="preserve"> </w:t>
      </w:r>
      <w:r>
        <w:t xml:space="preserve">Smith, J. (2023). The Modern Astronomer: Data Scientist or Star Gazer?</w:t>
      </w:r>
      <w:r>
        <w:t xml:space="preserve"> </w:t>
      </w:r>
      <w:r>
        <w:rPr>
          <w:iCs/>
          <w:i/>
        </w:rPr>
        <w:t xml:space="preserve">Journal of Astrophysical Research</w:t>
      </w:r>
      <w:r>
        <w:t xml:space="preserve">, 45(3), 112-130.</w:t>
      </w:r>
    </w:p>
    <w:p>
      <w:pPr>
        <w:pStyle w:val="BodyText"/>
      </w:pPr>
      <w:r>
        <w:rPr>
          <w:vertAlign w:val="superscript"/>
        </w:rPr>
        <w:t xml:space="preserve">[2]</w:t>
      </w:r>
      <w:r>
        <w:t xml:space="preserve"> </w:t>
      </w:r>
      <w:r>
        <w:t xml:space="preserve">Li, W., &amp; Chen, H. (2024). Urban Science Hubs in China: The Rise of Guangzhou.</w:t>
      </w:r>
      <w:r>
        <w:t xml:space="preserve"> </w:t>
      </w:r>
      <w:r>
        <w:rPr>
          <w:iCs/>
          <w:i/>
        </w:rPr>
        <w:t xml:space="preserve">Asian Economic Review</w:t>
      </w:r>
      <w:r>
        <w:t xml:space="preserve">, 18(2), 45-67.</w:t>
      </w:r>
    </w:p>
    <w:p>
      <w:pPr>
        <w:pStyle w:val="BodyText"/>
      </w:pPr>
      <w:r>
        <w:rPr>
          <w:vertAlign w:val="superscript"/>
        </w:rPr>
        <w:t xml:space="preserve">[3]</w:t>
      </w:r>
      <w:r>
        <w:t xml:space="preserve"> </w:t>
      </w:r>
      <w:r>
        <w:t xml:space="preserve">Zhang, Y. (2023). Interdisciplinary Approaches to Urban Planning: Lessons from Astronomy.</w:t>
      </w:r>
      <w:r>
        <w:t xml:space="preserve"> </w:t>
      </w:r>
      <w:r>
        <w:rPr>
          <w:iCs/>
          <w:i/>
        </w:rPr>
        <w:t xml:space="preserve">Urban Studies Quarterly</w:t>
      </w:r>
      <w:r>
        <w:t xml:space="preserve">, 29(1), 89-104.</w:t>
      </w:r>
    </w:p>
    <w:p>
      <w:pPr>
        <w:pStyle w:val="BodyText"/>
      </w:pPr>
      <w:r>
        <w:rPr>
          <w:vertAlign w:val="superscript"/>
        </w:rPr>
        <w:t xml:space="preserve">[4]</w:t>
      </w:r>
      <w:r>
        <w:t xml:space="preserve"> </w:t>
      </w:r>
      <w:r>
        <w:t xml:space="preserve">National Science Foundation of China. (2024). Annual Report on Scientific Infrastructure Development in Guangdong Province.</w:t>
      </w:r>
    </w:p>
    <w:p>
      <w:pPr>
        <w:pStyle w:val="BodyText"/>
      </w:pPr>
      <w:r>
        <w:t xml:space="preserve">[5] Wang, L. (2023). The Pearl River Delta as a Global Tech Hub.</w:t>
      </w:r>
      <w:r>
        <w:t xml:space="preserve"> </w:t>
      </w:r>
      <w:r>
        <w:rPr>
          <w:iCs/>
          <w:i/>
        </w:rPr>
        <w:t xml:space="preserve">Southern China Economic Journal</w:t>
      </w:r>
      <w:r>
        <w:t xml:space="preserve">, 11(4), 201-215.</w:t>
      </w:r>
    </w:p>
    <w:p>
      <w:pPr>
        <w:pStyle w:val="BodyText"/>
      </w:pPr>
      <w:r>
        <w:rPr>
          <w:vertAlign w:val="superscript"/>
        </w:rPr>
        <w:t xml:space="preserve">[6]</w:t>
      </w:r>
      <w:r>
        <w:t xml:space="preserve"> </w:t>
      </w:r>
      <w:r>
        <w:t xml:space="preserve">Sun Yat-sen University Research Institute of Astronomy. (2024). Annual Activity Report.</w:t>
      </w:r>
    </w:p>
    <w:p>
      <w:pPr>
        <w:pStyle w:val="BodyText"/>
      </w:pPr>
      <w:r>
        <w:t xml:space="preserve">[7] Brown, A. (2023). Computational Astrophysics: Tools and Techniques.</w:t>
      </w:r>
      <w:r>
        <w:t xml:space="preserve"> </w:t>
      </w:r>
      <w:r>
        <w:rPr>
          <w:iCs/>
          <w:i/>
        </w:rPr>
        <w:t xml:space="preserve">Computational Science Review</w:t>
      </w:r>
      <w:r>
        <w:t xml:space="preserve">, 15(2), 55-78.</w:t>
      </w:r>
    </w:p>
    <w:p>
      <w:pPr>
        <w:pStyle w:val="BodyText"/>
      </w:pPr>
      <w:r>
        <w:rPr>
          <w:vertAlign w:val="superscript"/>
        </w:rPr>
        <w:t xml:space="preserve">[8]</w:t>
      </w:r>
      <w:r>
        <w:t xml:space="preserve"> </w:t>
      </w:r>
      <w:r>
        <w:t xml:space="preserve">Tech Innovation Council of Guangzhou. (2024). White Paper on Talent Migration in High-Tech Sectors.</w:t>
      </w:r>
    </w:p>
    <w:p>
      <w:pPr>
        <w:pStyle w:val="BodyText"/>
      </w:pPr>
      <w:r>
        <w:t xml:space="preserve">[9] Liu, X. &amp; Zhao, M. (2023). Bridging the Gap: Astronomy and Industry in South China.</w:t>
      </w:r>
      <w:r>
        <w:t xml:space="preserve"> </w:t>
      </w:r>
      <w:r>
        <w:rPr>
          <w:iCs/>
          <w:i/>
        </w:rPr>
        <w:t xml:space="preserve">Tech &amp; Society</w:t>
      </w:r>
      <w:r>
        <w:t xml:space="preserve">, 8(1), 12-25.</w:t>
      </w:r>
    </w:p>
    <w:p>
      <w:pPr>
        <w:pStyle w:val="BodyText"/>
      </w:pPr>
      <w:r>
        <w:rPr>
          <w:vertAlign w:val="superscript"/>
        </w:rPr>
        <w:t xml:space="preserve">[10]</w:t>
      </w:r>
      <w:r>
        <w:t xml:space="preserve"> </w:t>
      </w:r>
      <w:r>
        <w:t xml:space="preserve">Guangdong Provincial Government. (2024). Strategic Plan for Scientific Infrastructure 2035.</w:t>
      </w:r>
    </w:p>
    <w:p>
      <w:pPr>
        <w:pStyle w:val="BodyText"/>
      </w:pPr>
      <w:r>
        <w:t xml:space="preserve">[11] Data Science Institute of Guangzhou. (2023). High-Performance Computing Resources Report.</w:t>
      </w:r>
    </w:p>
    <w:p>
      <w:pPr>
        <w:pStyle w:val="BodyText"/>
      </w:pPr>
      <w:r>
        <w:rPr>
          <w:vertAlign w:val="superscript"/>
        </w:rPr>
        <w:t xml:space="preserve">[12]</w:t>
      </w:r>
      <w:r>
        <w:t xml:space="preserve"> </w:t>
      </w:r>
      <w:r>
        <w:t xml:space="preserve">Global Astronomy Network. (2024). Regional Hubs in Asia: A Comparative Study.</w:t>
      </w:r>
    </w:p>
    <w:p>
      <w:pPr>
        <w:pStyle w:val="BodyText"/>
      </w:pPr>
      <w:r>
        <w:t xml:space="preserve">[13] Guo, J. (2023). The Role of Data Centers in Modern Astronomy.</w:t>
      </w:r>
      <w:r>
        <w:t xml:space="preserve"> </w:t>
      </w:r>
      <w:r>
        <w:rPr>
          <w:iCs/>
          <w:i/>
        </w:rPr>
        <w:t xml:space="preserve">Information Technology Review</w:t>
      </w:r>
      <w:r>
        <w:t xml:space="preserve">, 19(5), 34-49.</w:t>
      </w:r>
    </w:p>
    <w:p>
      <w:pPr>
        <w:pStyle w:val="BodyText"/>
      </w:pPr>
      <w:r>
        <w:rPr>
          <w:vertAlign w:val="superscript"/>
        </w:rPr>
        <w:t xml:space="preserve">[14]</w:t>
      </w:r>
      <w:r>
        <w:t xml:space="preserve"> </w:t>
      </w:r>
      <w:r>
        <w:t xml:space="preserve">Guangzhou Municipal Bureau of Science and Technology. (2024). Policy Brief on Interdisciplinary Research Funding.</w:t>
      </w:r>
    </w:p>
    <w:p>
      <w:pPr>
        <w:pStyle w:val="BodyText"/>
      </w:pPr>
      <w:r>
        <w:t xml:space="preserve">[15] Environmental Protection Agency of Guangzhou. (2023). Atmospheric Monitoring Technologies: A Review.</w:t>
      </w:r>
    </w:p>
    <w:p>
      <w:pPr>
        <w:pStyle w:val="BodyText"/>
      </w:pPr>
      <w:r>
        <w:rPr>
          <w:vertAlign w:val="superscript"/>
        </w:rPr>
        <w:t xml:space="preserve">[16]</w:t>
      </w:r>
      <w:r>
        <w:t xml:space="preserve"> </w:t>
      </w:r>
      <w:r>
        <w:t xml:space="preserve">Urban Sustainability Journal. (2024). Integrating Astronomy into Urban Climate Models.</w:t>
      </w:r>
    </w:p>
    <w:p>
      <w:pPr>
        <w:pStyle w:val="BodyText"/>
      </w:pPr>
      <w:r>
        <w:t xml:space="preserve">[17] International Astronomical Union. (2024). Report on Global Collaboration Trends.</w:t>
      </w:r>
    </w:p>
    <w:p>
      <w:pPr>
        <w:pStyle w:val="BodyText"/>
      </w:pPr>
      <w:r>
        <w:rPr>
          <w:vertAlign w:val="superscript"/>
        </w:rPr>
        <w:t xml:space="preserve">[18]</w:t>
      </w:r>
      <w:r>
        <w:t xml:space="preserve"> </w:t>
      </w:r>
      <w:r>
        <w:t xml:space="preserve">Science Diplomacy Quarterly. (2023). The Role of Cities in International Scientific Cooperation.</w:t>
      </w:r>
    </w:p>
    <w:p>
      <w:pPr>
        <w:pStyle w:val="BodyText"/>
      </w:pPr>
      <w:r>
        <w:t xml:space="preserve">[19] Confucius Institute for Advanced Studies. (2024). Academic Exchange Programs in Guangzhou.</w:t>
      </w:r>
    </w:p>
    <w:p>
      <w:pPr>
        <w:pStyle w:val="BodyText"/>
      </w:pPr>
      <w:r>
        <w:rPr>
          <w:vertAlign w:val="superscript"/>
        </w:rPr>
        <w:t xml:space="preserve">[20]</w:t>
      </w:r>
      <w:r>
        <w:t xml:space="preserve"> </w:t>
      </w:r>
      <w:r>
        <w:t xml:space="preserve">World Economic Forum. (2023). Cities Leading the Future of Science.</w:t>
      </w:r>
    </w:p>
    <w:p>
      <w:pPr>
        <w:pStyle w:val="BodyText"/>
      </w:pPr>
      <w:r>
        <w:t xml:space="preserve">[21] Career Development in Sciences. (2024). Opportunities for Astronomers in Urban Settings.</w:t>
      </w:r>
    </w:p>
    <w:p>
      <w:pPr>
        <w:pStyle w:val="BodyText"/>
      </w:pPr>
      <w:r>
        <w:t xml:space="preserv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Synergistic Role of the Astronomer in Contemporary Scientific Infrastructure: A Case Study of China Guangzhou</dc:title>
  <dc:creator/>
  <dc:language>en</dc:language>
  <cp:keywords/>
  <dcterms:created xsi:type="dcterms:W3CDTF">2026-07-29T18:00:29Z</dcterms:created>
  <dcterms:modified xsi:type="dcterms:W3CDTF">2026-07-29T18:00:29Z</dcterms:modified>
</cp:coreProperties>
</file>

<file path=docProps/custom.xml><?xml version="1.0" encoding="utf-8"?>
<Properties xmlns="http://schemas.openxmlformats.org/officeDocument/2006/custom-properties" xmlns:vt="http://schemas.openxmlformats.org/officeDocument/2006/docPropsVTypes"/>
</file>