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Observational</w:t>
      </w:r>
      <w:r>
        <w:t xml:space="preserve"> </w:t>
      </w:r>
      <w:r>
        <w:t xml:space="preserve">Horizon: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Astronomical</w:t>
      </w:r>
      <w:r>
        <w:t xml:space="preserve"> </w:t>
      </w:r>
      <w:r>
        <w:t xml:space="preserve">Research</w:t>
      </w:r>
      <w:r>
        <w:t xml:space="preserve"> </w:t>
      </w:r>
      <w:r>
        <w:t xml:space="preserve">in</w:t>
      </w:r>
      <w:r>
        <w:t xml:space="preserve"> </w:t>
      </w:r>
      <w:r>
        <w:t xml:space="preserve">Germany</w:t>
      </w:r>
      <w:r>
        <w:t xml:space="preserve"> </w:t>
      </w:r>
      <w:r>
        <w:t xml:space="preserve">Frankfurt</w:t>
      </w:r>
    </w:p>
    <w:bookmarkStart w:id="20" w:name="Xa1e665d8545284f7ff9d75f0176d1e3e9acc7db"/>
    <w:p>
      <w:pPr>
        <w:pStyle w:val="Heading1"/>
      </w:pPr>
      <w:r>
        <w:t xml:space="preserve">The Observational Horizon: A Critical Analysis of Contemporary Astronomical Research in Germany Frankfurt</w:t>
      </w:r>
    </w:p>
    <w:p>
      <w:pPr>
        <w:pStyle w:val="FirstParagraph"/>
      </w:pPr>
      <w:r>
        <w:rPr>
          <w:bCs/>
          <w:b/>
        </w:rPr>
        <w:t xml:space="preserve">Dr. Elias V. Weber</w:t>
      </w:r>
      <w:r>
        <w:t xml:space="preserve">, Institute for Theoretical Astrophysics, Goethe University Frankfurt</w:t>
      </w:r>
      <w:r>
        <w:br/>
      </w:r>
      <w:r>
        <w:t xml:space="preserve">&amp;</w:t>
      </w:r>
      <w:r>
        <w:br/>
      </w:r>
      <w:r>
        <w:rPr>
          <w:bCs/>
          <w:b/>
        </w:rPr>
        <w:t xml:space="preserve">Prof. Clara M. Schmidt</w:t>
      </w:r>
      <w:r>
        <w:t xml:space="preserve">, Max Planck Institute for Astronomy, Heidelberg (Affiliated Researcher)</w:t>
      </w:r>
    </w:p>
    <w:p>
      <w:pPr>
        <w:pStyle w:val="BodyText"/>
      </w:pPr>
      <w:r>
        <w:t xml:space="preserve">Published in</w:t>
      </w:r>
      <w:r>
        <w:t xml:space="preserve"> </w:t>
      </w:r>
      <w:r>
        <w:rPr>
          <w:iCs/>
          <w:i/>
        </w:rPr>
        <w:t xml:space="preserve">The European Journal of Space Sciences and Observational Methods</w:t>
      </w:r>
      <w:r>
        <w:t xml:space="preserve">, Vol. 42, Issue 3, 2023</w:t>
      </w:r>
    </w:p>
    <w:bookmarkEnd w:id="20"/>
    <w:bookmarkStart w:id="21" w:name="abstract"/>
    <w:p>
      <w:pPr>
        <w:pStyle w:val="Heading1"/>
      </w:pPr>
      <w:r>
        <w:t xml:space="preserve">Abstract</w:t>
      </w:r>
    </w:p>
    <w:p>
      <w:pPr>
        <w:pStyle w:val="FirstParagraph"/>
      </w:pPr>
      <w:r>
        <w:t xml:space="preserve">This paper examines the pivotal role of Germany Frankfurt as a central hub for astronomical research in Europe. By analyzing the infrastructural capabilities of institutions such as the Goethe University’s Institute for Astronomy and Planetary Sciences (IAP) and its collaboration with the Max Planck Institute for Astronomy, we demonstrate how Frankfurt has evolved from a financial center into an academic powerhouse. The study focuses on recent advancements in exoplanet detection, stellar spectroscopy, and computational astrophysics. Furthermore, we discuss the socio-academic implications of locating high-level scientific inquiry within a major metropolitan area in Germany Frankfurt. Our findings suggest that the integration of urban resources with specialized academic institutions fosters unique collaborative environments that enhance both educational outreach and cutting-edge discovery.</w:t>
      </w:r>
    </w:p>
    <w:bookmarkEnd w:id="21"/>
    <w:bookmarkStart w:id="22" w:name="introduction"/>
    <w:p>
      <w:pPr>
        <w:pStyle w:val="Heading1"/>
      </w:pPr>
      <w:r>
        <w:t xml:space="preserve">Introduction</w:t>
      </w:r>
    </w:p>
    <w:p>
      <w:pPr>
        <w:pStyle w:val="FirstParagraph"/>
      </w:pPr>
      <w:r>
        <w:t xml:space="preserve">Astronomy, often regarded as the oldest natural science, has undergone a radical transformation in the last century. From mere visual observation to complex data analysis involving terabytes of information from space telescopes, the discipline now relies heavily on interdisciplinary cooperation and robust computational infrastructure. In this context, Germany Frankfurt stands out not merely as an economic capital but as a growing epicenter for astronomical innovation in Europe.</w:t>
      </w:r>
    </w:p>
    <w:p>
      <w:pPr>
        <w:pStyle w:val="BodyText"/>
      </w:pPr>
      <w:r>
        <w:t xml:space="preserve">The significance of Germany Frankfurt within the scientific community cannot be overstated. Historically known for its banking sector and stock exchange, the city has strategically diversified its economy by investing heavily in higher education and research institutes. This strategic pivot has created a fertile ground for an Astronomer working at the forefront of their field to thrive. The presence of world-class institutions provides not only financial support but also a dense network of physicists, data scientists, and engineers necessary for modern astronomical endeavors.</w:t>
      </w:r>
    </w:p>
    <w:bookmarkEnd w:id="22"/>
    <w:bookmarkStart w:id="23" w:name="X273f1bbe9784a803d23c6f0a55531803d0c7c50"/>
    <w:p>
      <w:pPr>
        <w:pStyle w:val="Heading1"/>
      </w:pPr>
      <w:r>
        <w:t xml:space="preserve">Historical Context and Institutional Framework</w:t>
      </w:r>
    </w:p>
    <w:p>
      <w:pPr>
        <w:pStyle w:val="FirstParagraph"/>
      </w:pPr>
      <w:r>
        <w:t xml:space="preserve">The roots of astronomical research in Germany Frankfurt can be traced back to the 19th century with the founding of the Stadsternwarte (City Observatory). However, it was during the late 20th century that the field saw a resurgence. The establishment and subsequent growth of Goethe University Frankfurt provided a solid academic foundation. Today, three major institutes contribute significantly to this landscape:</w:t>
      </w:r>
      <w:r>
        <w:t xml:space="preserve"> </w:t>
      </w:r>
      <w:r>
        <w:rPr>
          <w:bCs/>
          <w:b/>
        </w:rPr>
        <w:t xml:space="preserve">Institute for Astronomy and Planetary Sciences</w:t>
      </w:r>
      <w:r>
        <w:t xml:space="preserve"> </w:t>
      </w:r>
      <w:r>
        <w:t xml:space="preserve">at Goethe University,</w:t>
      </w:r>
      <w:r>
        <w:t xml:space="preserve"> </w:t>
      </w:r>
      <w:r>
        <w:rPr>
          <w:bCs/>
          <w:b/>
        </w:rPr>
        <w:t xml:space="preserve">Max Planck Institute for Astronomy (MPIA)</w:t>
      </w:r>
      <w:r>
        <w:t xml:space="preserve">, and the</w:t>
      </w:r>
      <w:r>
        <w:t xml:space="preserve"> </w:t>
      </w:r>
      <w:r>
        <w:rPr>
          <w:bCs/>
          <w:b/>
        </w:rPr>
        <w:t xml:space="preserve">Astronomisches Rechen-Institut (ARI)</w:t>
      </w:r>
      <w:r>
        <w:t xml:space="preserve">.</w:t>
      </w:r>
    </w:p>
    <w:p>
      <w:pPr>
        <w:pStyle w:val="BodyText"/>
      </w:pPr>
      <w:r>
        <w:t xml:space="preserve">The synergy between these entities is crucial. While Goethe University focuses on theoretical modeling and graduate education, MPIA specializes in observational data analysis and instrument development. This division of labor allows an Astronomer to seamlessly transition from theory to observation, a process that is increasingly vital as the volume of astronomical data expands exponentially.</w:t>
      </w:r>
    </w:p>
    <w:bookmarkEnd w:id="23"/>
    <w:bookmarkStart w:id="27" w:name="key-areas-of-research"/>
    <w:p>
      <w:pPr>
        <w:pStyle w:val="Heading1"/>
      </w:pPr>
      <w:r>
        <w:t xml:space="preserve">Key Areas of Research</w:t>
      </w:r>
    </w:p>
    <w:bookmarkStart w:id="24" w:name="exoplanet-detection-and-characterization"/>
    <w:p>
      <w:pPr>
        <w:pStyle w:val="Heading2"/>
      </w:pPr>
      <w:r>
        <w:t xml:space="preserve">Exoplanet Detection and Characterization</w:t>
      </w:r>
    </w:p>
    <w:p>
      <w:pPr>
        <w:pStyle w:val="FirstParagraph"/>
      </w:pPr>
      <w:r>
        <w:t xml:space="preserve">One of the most prominent areas of focus in Germany Frankfurt is the study of exoplanets. Researchers here have been instrumental in refining transit photometry techniques and radial velocity measurements. The team at MPIA, for instance, has contributed significantly to the K2 mission data analysis, identifying several potentially habitable zones around red dwarf stars. The ability to analyze such complex datasets requires not only advanced algorithms but also significant computing power, resources that are readily available in Frankfurt’s technological ecosystem.</w:t>
      </w:r>
    </w:p>
    <w:bookmarkEnd w:id="24"/>
    <w:bookmarkStart w:id="25" w:name="X8315664df230b96c0eb8378ff31f18da52299de"/>
    <w:p>
      <w:pPr>
        <w:pStyle w:val="Heading2"/>
      </w:pPr>
      <w:r>
        <w:t xml:space="preserve">Stellar Spectroscopy and Galactic Archaeology</w:t>
      </w:r>
    </w:p>
    <w:p>
      <w:pPr>
        <w:pStyle w:val="FirstParagraph"/>
      </w:pPr>
      <w:r>
        <w:t xml:space="preserve">Another critical area is stellar spectroscopy. By analyzing the light emitted by stars, an Astronomer can determine the chemical composition, temperature, and motion of celestial bodies. In Germany Frankfurt, recent projects have utilized high-resolution spectrographs to map the Milky Way’s structure with unprecedented precision. This work helps answer fundamental questions about galactic evolution and the formation of our own solar system.</w:t>
      </w:r>
    </w:p>
    <w:bookmarkEnd w:id="25"/>
    <w:bookmarkStart w:id="26" w:name="computational-astrophysics"/>
    <w:p>
      <w:pPr>
        <w:pStyle w:val="Heading2"/>
      </w:pPr>
      <w:r>
        <w:t xml:space="preserve">Computational Astrophysics</w:t>
      </w:r>
    </w:p>
    <w:p>
      <w:pPr>
        <w:pStyle w:val="FirstParagraph"/>
      </w:pPr>
      <w:r>
        <w:t xml:space="preserve">The rise of big data in astronomy has made computational skills indispensable. Frankfurt hosts several supercomputing centers that support simulations of galaxy formation, supernova explosions, and black hole mergers. The collaboration between local universities and tech companies ensures that the Astronomer community has access to state-of-the-art hardware and software tools.</w:t>
      </w:r>
    </w:p>
    <w:bookmarkEnd w:id="26"/>
    <w:bookmarkEnd w:id="27"/>
    <w:bookmarkStart w:id="28" w:name="X7a77a5e1f1ec3964ab3437377cdd6d9d45ece07"/>
    <w:p>
      <w:pPr>
        <w:pStyle w:val="Heading1"/>
      </w:pPr>
      <w:r>
        <w:t xml:space="preserve">Challenges and Opportunities in an Urban Setting</w:t>
      </w:r>
    </w:p>
    <w:p>
      <w:pPr>
        <w:pStyle w:val="FirstParagraph"/>
      </w:pPr>
      <w:r>
        <w:t xml:space="preserve">While the benefits of locating an astronomical institute in Germany Frankfurt are numerous, there are challenges. Light pollution, while less severe than in other major cities due to strict regulations, still poses a risk for optical observations. Additionally, the high cost of living can make it difficult to attract early-career researchers.</w:t>
      </w:r>
    </w:p>
    <w:p>
      <w:pPr>
        <w:pStyle w:val="BodyText"/>
      </w:pPr>
      <w:r>
        <w:t xml:space="preserve">However, these challenges are mitigated by opportunities. The urban environment facilitates public engagement and outreach. Schools, museums, and cultural institutions in Frankfurt often partner with astronomical institutes to inspire the next generation of scientists. Moreover, the city’s international connectivity aids in attracting top talent from abroad.</w:t>
      </w:r>
    </w:p>
    <w:bookmarkEnd w:id="28"/>
    <w:bookmarkStart w:id="29" w:name="conclusion"/>
    <w:p>
      <w:pPr>
        <w:pStyle w:val="Heading1"/>
      </w:pPr>
      <w:r>
        <w:t xml:space="preserve">Conclusion</w:t>
      </w:r>
    </w:p>
    <w:p>
      <w:pPr>
        <w:pStyle w:val="FirstParagraph"/>
      </w:pPr>
      <w:r>
        <w:t xml:space="preserve">In conclusion, Germany Frankfurt has firmly established itself as a leading destination for astronomical research. The combination of historical prestige, modern infrastructure, and interdisciplinary collaboration creates an ideal environment for an Astronomer to pursue groundbreaking discoveries. As we look toward the future, with new space missions like Euclid and James Webb Space Telescope providing vast amounts of data, the role of Frankfurt will likely expand further.</w:t>
      </w:r>
    </w:p>
    <w:p>
      <w:pPr>
        <w:pStyle w:val="BodyText"/>
      </w:pPr>
      <w:r>
        <w:t xml:space="preserve">The ongoing investment in education and research by both public and private sectors ensures that Germany Frankfurt remains at the cutting edge of astronomical science. For scholars and students alike, the city offers not just a place to work, but a dynamic community dedicated to understanding the universe.</w:t>
      </w:r>
    </w:p>
    <w:bookmarkEnd w:id="29"/>
    <w:bookmarkStart w:id="30" w:name="references"/>
    <w:p>
      <w:pPr>
        <w:pStyle w:val="Heading1"/>
      </w:pPr>
      <w:r>
        <w:t xml:space="preserve">References</w:t>
      </w:r>
    </w:p>
    <w:p>
      <w:pPr>
        <w:numPr>
          <w:ilvl w:val="0"/>
          <w:numId w:val="1001"/>
        </w:numPr>
        <w:pStyle w:val="Compact"/>
      </w:pPr>
      <w:r>
        <w:t xml:space="preserve">Schmidt, C. M., &amp; Weber, E. V. (2022). "Urban Astrophysics: Leveraging City Resources for Scientific Discovery." *Journal of European Space Studies*, 15(4), 112-130.</w:t>
      </w:r>
    </w:p>
    <w:p>
      <w:pPr>
        <w:numPr>
          <w:ilvl w:val="0"/>
          <w:numId w:val="1001"/>
        </w:numPr>
        <w:pStyle w:val="Compact"/>
      </w:pPr>
      <w:r>
        <w:t xml:space="preserve">Max Planck Institute for Astronomy. (2023). *Annual Report on Exoplanet Research*. Heidelberg: MPIA Publications.</w:t>
      </w:r>
    </w:p>
    <w:p>
      <w:pPr>
        <w:numPr>
          <w:ilvl w:val="0"/>
          <w:numId w:val="1001"/>
        </w:numPr>
        <w:pStyle w:val="Compact"/>
      </w:pPr>
      <w:r>
        <w:t xml:space="preserve">Weber, E. V. (2021). "The Evolution of Stellar Spectroscopy in Central Europe." *European Journal of Physics*, 45(2), 89-104.</w:t>
      </w:r>
    </w:p>
    <w:p>
      <w:pPr>
        <w:numPr>
          <w:ilvl w:val="0"/>
          <w:numId w:val="1001"/>
        </w:numPr>
        <w:pStyle w:val="Compact"/>
      </w:pPr>
      <w:r>
        <w:t xml:space="preserve">Goethe University Frankfurt. (2023). *Strategic Plan for Scientific Excellence 2030*. Frankfurt am Main: University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Observational Horizon: A Critical Analysis of Contemporary Astronomical Research in Germany Frankfurt</dc:title>
  <dc:creator/>
  <cp:keywords/>
  <dcterms:created xsi:type="dcterms:W3CDTF">2026-07-29T03:51:21Z</dcterms:created>
  <dcterms:modified xsi:type="dcterms:W3CDTF">2026-07-29T03:51:21Z</dcterms:modified>
</cp:coreProperties>
</file>

<file path=docProps/custom.xml><?xml version="1.0" encoding="utf-8"?>
<Properties xmlns="http://schemas.openxmlformats.org/officeDocument/2006/custom-properties" xmlns:vt="http://schemas.openxmlformats.org/officeDocument/2006/docPropsVTypes"/>
</file>