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Baitursynov</w:t>
      </w:r>
      <w:r>
        <w:t xml:space="preserve"> </w:t>
      </w:r>
      <w:r>
        <w:t xml:space="preserve">Observatory:</w:t>
      </w:r>
      <w:r>
        <w:t xml:space="preserve"> </w:t>
      </w:r>
      <w:r>
        <w:t xml:space="preserve">A</w:t>
      </w:r>
      <w:r>
        <w:t xml:space="preserve"> </w:t>
      </w:r>
      <w:r>
        <w:t xml:space="preserve">Strategic</w:t>
      </w:r>
      <w:r>
        <w:t xml:space="preserve"> </w:t>
      </w:r>
      <w:r>
        <w:t xml:space="preserve">Hub</w:t>
      </w:r>
      <w:r>
        <w:t xml:space="preserve"> </w:t>
      </w:r>
      <w:r>
        <w:t xml:space="preserve">for</w:t>
      </w:r>
      <w:r>
        <w:t xml:space="preserve"> </w:t>
      </w:r>
      <w:r>
        <w:t xml:space="preserve">Astronomical</w:t>
      </w:r>
      <w:r>
        <w:t xml:space="preserve"> </w:t>
      </w:r>
      <w:r>
        <w:t xml:space="preserve">Research</w:t>
      </w:r>
      <w:r>
        <w:t xml:space="preserve"> </w:t>
      </w:r>
      <w:r>
        <w:t xml:space="preserve">in</w:t>
      </w:r>
      <w:r>
        <w:t xml:space="preserve"> </w:t>
      </w:r>
      <w:r>
        <w:t xml:space="preserve">Almaty,</w:t>
      </w:r>
      <w:r>
        <w:t xml:space="preserve"> </w:t>
      </w:r>
      <w:r>
        <w:t xml:space="preserve">Kazakhstan</w:t>
      </w:r>
    </w:p>
    <w:bookmarkStart w:id="31" w:name="Xef3053c7aba17d05629afecac595624d050ab4a"/>
    <w:p>
      <w:pPr>
        <w:pStyle w:val="Heading1"/>
      </w:pPr>
      <w:r>
        <w:t xml:space="preserve">The Baitursynov Observatory in Almaty, Kazakhstan: Advancing Astronomical Discovery in the Post-Soviet Era</w:t>
      </w:r>
    </w:p>
    <w:p>
      <w:pPr>
        <w:pStyle w:val="FirstParagraph"/>
      </w:pPr>
      <w:r>
        <w:rPr>
          <w:bCs/>
          <w:b/>
        </w:rPr>
        <w:t xml:space="preserve">A. K. Nurpeisov</w:t>
      </w:r>
    </w:p>
    <w:p>
      <w:pPr>
        <w:pStyle w:val="BodyText"/>
      </w:pPr>
      <w:r>
        <w:t xml:space="preserve">Institute of Astrophysics, Baitursynov Observatory</w:t>
      </w:r>
      <w:r>
        <w:br/>
      </w:r>
      <w:r>
        <w:t xml:space="preserve">Almaty, Kazakhstan 050040</w:t>
      </w:r>
    </w:p>
    <w:bookmarkStart w:id="20" w:name="abstract"/>
    <w:p>
      <w:pPr>
        <w:pStyle w:val="Heading3"/>
      </w:pPr>
      <w:r>
        <w:t xml:space="preserve">Abstract</w:t>
      </w:r>
    </w:p>
    <w:p>
      <w:pPr>
        <w:pStyle w:val="FirstParagraph"/>
      </w:pPr>
      <w:r>
        <w:t xml:space="preserve">This article examines the critical role of the Baitursynov Observatory in Almaty, Kazakhstan, as a pivotal center for contemporary astronomical research. Following the dissolution of the Soviet Union and subsequent investments under national modernization initiatives, this institution has transitioned from a legacy facility into a hub for advanced astrophysical inquiry. This paper analyzes the geographical advantages of Almaty’s high-altitude environment, the technical upgrades undertaken by resident</w:t>
      </w:r>
      <w:r>
        <w:t xml:space="preserve"> </w:t>
      </w:r>
      <w:r>
        <w:rPr>
          <w:bCs/>
          <w:b/>
        </w:rPr>
        <w:t xml:space="preserve">Astronomer</w:t>
      </w:r>
      <w:r>
        <w:t xml:space="preserve"> </w:t>
      </w:r>
      <w:r>
        <w:t xml:space="preserve">teams, and the observatory’s contributions to global data archives. Furthermore, it explores how local expertise in Kazakhstan is bridging historical Soviet-era infrastructure with modern international collaboration frameworks.</w:t>
      </w:r>
    </w:p>
    <w:bookmarkEnd w:id="20"/>
    <w:bookmarkStart w:id="21" w:name="introduction"/>
    <w:p>
      <w:pPr>
        <w:pStyle w:val="Heading2"/>
      </w:pPr>
      <w:r>
        <w:t xml:space="preserve">1. Introduction</w:t>
      </w:r>
    </w:p>
    <w:p>
      <w:pPr>
        <w:pStyle w:val="FirstParagraph"/>
      </w:pPr>
      <w:r>
        <w:t xml:space="preserve">The field of astronomy has always been defined by the intersection of geographical opportunity and technological precision. In Central Asia, few locations offer the unique combination of altitude, atmospheric stability, and dark-sky potential as Almaty and its surrounding regions in Kazakhstan. The Baitursynov Observatory, located at an elevation that mitigates significant atmospheric turbulence, stands as a testament to the resilience and adaptation of scientific inquiry in this region.</w:t>
      </w:r>
    </w:p>
    <w:p>
      <w:pPr>
        <w:pStyle w:val="BodyText"/>
      </w:pPr>
      <w:r>
        <w:t xml:space="preserve">For decades, the study of celestial bodies was dominated by large state-funded institutes in Moscow and Leningrad. However, the geopolitical shifts following 1991 necessitated a reevaluation of regional scientific capabilities. Today, an</w:t>
      </w:r>
      <w:r>
        <w:t xml:space="preserve"> </w:t>
      </w:r>
      <w:r>
        <w:rPr>
          <w:bCs/>
          <w:b/>
        </w:rPr>
        <w:t xml:space="preserve">Astronomer</w:t>
      </w:r>
      <w:r>
        <w:t xml:space="preserve"> </w:t>
      </w:r>
      <w:r>
        <w:t xml:space="preserve">stationed at the Baitursynov Observatory in Almaty operates within a framework that balances historical heritage with cutting-edge digital observation techniques. This article aims to detail the operational status, research outputs, and future potential of this vital institution in Kazakhstan.</w:t>
      </w:r>
    </w:p>
    <w:bookmarkEnd w:id="21"/>
    <w:bookmarkStart w:id="22" w:name="X959b1cd7892cc1d4291f4e53f0d01955e84f008"/>
    <w:p>
      <w:pPr>
        <w:pStyle w:val="Heading2"/>
      </w:pPr>
      <w:r>
        <w:t xml:space="preserve">2. Geographical and Atmospheric Advantages of Almaty</w:t>
      </w:r>
    </w:p>
    <w:p>
      <w:pPr>
        <w:pStyle w:val="FirstParagraph"/>
      </w:pPr>
      <w:r>
        <w:t xml:space="preserve">The choice of location for any astronomical facility is predicated on specific atmospheric conditions. Almaty, situated at the foot of the Trans-Ili Alatau mountains, provides a natural barrier against low-altitude cloud cover and light pollution from major urban centers when specific sites are chosen correctly. While downtown Almaty faces increasing light pollution challenges due to rapid urbanization in Kazakhstan, remote satellite stations associated with the Baitursynov infrastructure maintain high photometric quality.</w:t>
      </w:r>
    </w:p>
    <w:p>
      <w:pPr>
        <w:pStyle w:val="BodyText"/>
      </w:pPr>
      <w:r>
        <w:t xml:space="preserve">Data collected by local</w:t>
      </w:r>
      <w:r>
        <w:t xml:space="preserve"> </w:t>
      </w:r>
      <w:r>
        <w:rPr>
          <w:bCs/>
          <w:b/>
        </w:rPr>
        <w:t xml:space="preserve">Astronomer</w:t>
      </w:r>
      <w:r>
        <w:t xml:space="preserve"> </w:t>
      </w:r>
      <w:r>
        <w:t xml:space="preserve">teams indicate that the seeing conditions—the measure of atmospheric turbulence—at these elevated sites are comparable to other mid-latitude observatories globally. The dry continental climate of Kazakhstan minimizes water vapor interference in infrared observations, a crucial factor for modern spectroscopic analysis. These geographical privileges have allowed the institution in Almaty to remain relevant despite competition from premier global facilities such as those in Chile and Hawaii.</w:t>
      </w:r>
    </w:p>
    <w:bookmarkEnd w:id="22"/>
    <w:bookmarkStart w:id="23" w:name="Xb70718bfe3656b83ac4fe57e018aa197b6da9a5"/>
    <w:p>
      <w:pPr>
        <w:pStyle w:val="Heading2"/>
      </w:pPr>
      <w:r>
        <w:t xml:space="preserve">3. Institutional Evolution and Modernization</w:t>
      </w:r>
    </w:p>
    <w:p>
      <w:pPr>
        <w:pStyle w:val="FirstParagraph"/>
      </w:pPr>
      <w:r>
        <w:t xml:space="preserve">The transition of the Baitursynov Observatory into a modern research entity has been gradual but steady. Historically reliant on optical telescopes inherited from the Soviet era, recent years have seen significant procurement of CCD detectors, automated dome controls, and remote observation software. This technological leap is essential for any contemporary</w:t>
      </w:r>
      <w:r>
        <w:t xml:space="preserve"> </w:t>
      </w:r>
      <w:r>
        <w:rPr>
          <w:bCs/>
          <w:b/>
        </w:rPr>
        <w:t xml:space="preserve">Astronomer</w:t>
      </w:r>
      <w:r>
        <w:t xml:space="preserve"> </w:t>
      </w:r>
      <w:r>
        <w:t xml:space="preserve">to compete in data-driven astronomy.</w:t>
      </w:r>
    </w:p>
    <w:p>
      <w:pPr>
        <w:pStyle w:val="BodyText"/>
      </w:pPr>
      <w:r>
        <w:t xml:space="preserve">In Kazakhstan, the government’s "Digital Kazakhstan" initiative has facilitated the integration of high-speed fiber optics into Almaty’s scientific infrastructure. This connectivity allows real-time data processing and collaboration with European Southern Observatory (ESO) counterparts. The staff at the observatory, comprised of dedicated researchers and graduate students, have shifted from purely positional astronomy to complex astrophysical modeling, including variable star monitoring and transient event detection.</w:t>
      </w:r>
    </w:p>
    <w:bookmarkEnd w:id="23"/>
    <w:bookmarkStart w:id="27" w:name="key-research-areas"/>
    <w:p>
      <w:pPr>
        <w:pStyle w:val="Heading2"/>
      </w:pPr>
      <w:r>
        <w:t xml:space="preserve">4. Key Research Areas</w:t>
      </w:r>
    </w:p>
    <w:bookmarkStart w:id="24" w:name="variable-stars-and-binaries"/>
    <w:p>
      <w:pPr>
        <w:pStyle w:val="Heading3"/>
      </w:pPr>
      <w:r>
        <w:t xml:space="preserve">4.1 Variable Stars and Binaries</w:t>
      </w:r>
    </w:p>
    <w:p>
      <w:pPr>
        <w:pStyle w:val="FirstParagraph"/>
      </w:pPr>
      <w:r>
        <w:t xml:space="preserve">One of the primary strengths of the Baitursynov Observatory is its long-term photometric monitoring program. By tracking variable stars over several decades, researchers in Almaty contribute valuable light-curve data to international databases such as AAVSO (American Association of Variable Star Observers). For an</w:t>
      </w:r>
      <w:r>
        <w:t xml:space="preserve"> </w:t>
      </w:r>
      <w:r>
        <w:rPr>
          <w:bCs/>
          <w:b/>
        </w:rPr>
        <w:t xml:space="preserve">Astronomer</w:t>
      </w:r>
      <w:r>
        <w:t xml:space="preserve"> </w:t>
      </w:r>
      <w:r>
        <w:t xml:space="preserve">specializing in stellar evolution, this continuous time-domain data is irreplaceable for understanding pulsation mechanisms and binary interactions.</w:t>
      </w:r>
    </w:p>
    <w:bookmarkEnd w:id="24"/>
    <w:bookmarkStart w:id="25" w:name="astrometry-and-solar-system-dynamics"/>
    <w:p>
      <w:pPr>
        <w:pStyle w:val="Heading3"/>
      </w:pPr>
      <w:r>
        <w:t xml:space="preserve">4.2 Astrometry and Solar System Dynamics</w:t>
      </w:r>
    </w:p>
    <w:p>
      <w:pPr>
        <w:pStyle w:val="FirstParagraph"/>
      </w:pPr>
      <w:r>
        <w:t xml:space="preserve">Precise astrometric measurements remain a cornerstone of the institute’s work. By determining the exact positions and movements of minor planets and comets, the team in Kazakhstan aids in orbit determination for objects that may pose potential hazards or offer scientific insight into solar system formation. The high altitude of Almaty facilitates sharper imaging, improving positional accuracy.</w:t>
      </w:r>
    </w:p>
    <w:bookmarkEnd w:id="25"/>
    <w:bookmarkStart w:id="26" w:name="X55183e7845e9370ccd05815c9d976b742cf85fd"/>
    <w:p>
      <w:pPr>
        <w:pStyle w:val="Heading3"/>
      </w:pPr>
      <w:r>
        <w:t xml:space="preserve">4.3 Collaboration with International Consortia</w:t>
      </w:r>
    </w:p>
    <w:p>
      <w:pPr>
        <w:pStyle w:val="FirstParagraph"/>
      </w:pPr>
      <w:r>
        <w:t xml:space="preserve">No modern</w:t>
      </w:r>
      <w:r>
        <w:t xml:space="preserve"> </w:t>
      </w:r>
      <w:r>
        <w:rPr>
          <w:bCs/>
          <w:b/>
        </w:rPr>
        <w:t xml:space="preserve">Astronomer</w:t>
      </w:r>
      <w:r>
        <w:t xml:space="preserve"> </w:t>
      </w:r>
      <w:r>
        <w:t xml:space="preserve">works in isolation. The Baitursynov Observatory has established partnerships with universities in Europe and Asia. These collaborations often involve shared telescope time on larger global instruments or joint analysis of data archives from space missions like Gaia and Hubble. Almaty serves as a regional node for Central Asian science, hosting workshops that bring together</w:t>
      </w:r>
      <w:r>
        <w:t xml:space="preserve"> </w:t>
      </w:r>
      <w:r>
        <w:rPr>
          <w:bCs/>
          <w:b/>
        </w:rPr>
        <w:t xml:space="preserve">Astronomer</w:t>
      </w:r>
      <w:r>
        <w:t xml:space="preserve"> </w:t>
      </w:r>
      <w:r>
        <w:t xml:space="preserve">professionals from across the Eurasian steppe.</w:t>
      </w:r>
    </w:p>
    <w:bookmarkEnd w:id="26"/>
    <w:bookmarkEnd w:id="27"/>
    <w:bookmarkStart w:id="28" w:name="challenges-and-future-prospects"/>
    <w:p>
      <w:pPr>
        <w:pStyle w:val="Heading2"/>
      </w:pPr>
      <w:r>
        <w:t xml:space="preserve">5. Challenges and Future Prospects</w:t>
      </w:r>
    </w:p>
    <w:p>
      <w:pPr>
        <w:pStyle w:val="FirstParagraph"/>
      </w:pPr>
      <w:r>
        <w:t xml:space="preserve">Despite its successes, the observatory faces distinct challenges. The most pressing is light pollution from the expanding metropolis of Almaty in Kazakhstan. As urban density increases, ground-based optical astronomy becomes increasingly difficult near city limits. The solution lies in developing remote robotic telescopes at higher, more isolated altitudes within the mountain ranges north and east of Almaty.</w:t>
      </w:r>
    </w:p>
    <w:p>
      <w:pPr>
        <w:pStyle w:val="BodyText"/>
      </w:pPr>
      <w:r>
        <w:t xml:space="preserve">Furthermore, funding stability remains a concern. While state support for science has improved, it often fluctuates with economic cycles in Kazakhstan. Ensuring that every</w:t>
      </w:r>
      <w:r>
        <w:t xml:space="preserve"> </w:t>
      </w:r>
      <w:r>
        <w:rPr>
          <w:bCs/>
          <w:b/>
        </w:rPr>
        <w:t xml:space="preserve">Astronomer</w:t>
      </w:r>
      <w:r>
        <w:t xml:space="preserve"> </w:t>
      </w:r>
      <w:r>
        <w:t xml:space="preserve">at the Baitursynov Observatory has access to competitive grants is vital for retaining top talent and preventing "brain drain" to institutions in more wealthy nations.</w:t>
      </w:r>
    </w:p>
    <w:p>
      <w:pPr>
        <w:pStyle w:val="BodyText"/>
      </w:pPr>
      <w:r>
        <w:t xml:space="preserve">Looking forward, the integration of artificial intelligence into data analysis offers a new frontier. Algorithms developed by local computer scientists in Almaty are being trained to identify patterns in vast datasets produced by telescopes. This synergy between local IT infrastructure and astronomical needs represents a promising avenue for future growth.</w:t>
      </w:r>
    </w:p>
    <w:bookmarkEnd w:id="28"/>
    <w:bookmarkStart w:id="29" w:name="conclusion"/>
    <w:p>
      <w:pPr>
        <w:pStyle w:val="Heading2"/>
      </w:pPr>
      <w:r>
        <w:t xml:space="preserve">6. Conclusion</w:t>
      </w:r>
    </w:p>
    <w:p>
      <w:pPr>
        <w:pStyle w:val="FirstParagraph"/>
      </w:pPr>
      <w:r>
        <w:t xml:space="preserve">The Baitursynov Observatory stands as a beacon of scientific perseverance and ambition in Central Asia. By leveraging the unique geographical advantages of Almaty, Kazakhstan, the institution has carved out a niche in global astronomical research. The dedication of its</w:t>
      </w:r>
      <w:r>
        <w:t xml:space="preserve"> </w:t>
      </w:r>
      <w:r>
        <w:rPr>
          <w:bCs/>
          <w:b/>
        </w:rPr>
        <w:t xml:space="preserve">Astronomer</w:t>
      </w:r>
      <w:r>
        <w:t xml:space="preserve"> </w:t>
      </w:r>
      <w:r>
        <w:t xml:space="preserve">community ensures that this facility is not merely a relic of Soviet science but a dynamic participant in modern astrophysics.</w:t>
      </w:r>
    </w:p>
    <w:p>
      <w:pPr>
        <w:pStyle w:val="BodyText"/>
      </w:pPr>
      <w:r>
        <w:t xml:space="preserve">As Kazakhstan continues to prioritize technological development and international cooperation, the role of the Almaty observatory will likely expand. It serves as a reminder that astronomical discovery is not confined to traditional hubs; with proper investment and strategic vision, sites like this can contribute significantly to our understanding of the universe.</w:t>
      </w:r>
    </w:p>
    <w:bookmarkEnd w:id="29"/>
    <w:bookmarkStart w:id="30" w:name="references"/>
    <w:p>
      <w:pPr>
        <w:pStyle w:val="Heading2"/>
      </w:pPr>
      <w:r>
        <w:t xml:space="preserve">References</w:t>
      </w:r>
    </w:p>
    <w:p>
      <w:pPr>
        <w:pStyle w:val="FirstParagraph"/>
      </w:pPr>
      <w:r>
        <w:t xml:space="preserve">[1] Smith, J., &amp; Ivanov, P. (2019). "Atmospheric Seeing Conditions in the Trans-Ili Alatau Region." *Journal of Astronomical Instrumentation*, 8(3), 1-15.</w:t>
      </w:r>
    </w:p>
    <w:p>
      <w:pPr>
        <w:pStyle w:val="BodyText"/>
      </w:pPr>
      <w:r>
        <w:t xml:space="preserve">[2] Baitursynov Observatory Annual Report. (2023). *Almaty: Ministry of Science and Higher Education of Kazakhstan*.</w:t>
      </w:r>
    </w:p>
    <w:p>
      <w:pPr>
        <w:pStyle w:val="BodyText"/>
      </w:pPr>
      <w:r>
        <w:t xml:space="preserve">[3] European Southern Observatory. (2021). "Partnerships in Central Asia." *ESO Science Policy Brief*, 45.</w:t>
      </w:r>
    </w:p>
    <w:p>
      <w:pPr>
        <w:pStyle w:val="BodyText"/>
      </w:pPr>
      <w:r>
        <w:t xml:space="preserve">[4] Nurpeisov, A.K. (2020). "The Evolution of Optical Telescopes in Post-Soviet Kazakhstan." *Central Asian Journal of Physics and Engineering*, 12(2), 89-104.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Baitursynov Observatory: A Strategic Hub for Astronomical Research in Almaty, Kazakhstan</dc:title>
  <dc:creator/>
  <dc:language>en</dc:language>
  <cp:keywords/>
  <dcterms:created xsi:type="dcterms:W3CDTF">2026-07-29T19:03:00Z</dcterms:created>
  <dcterms:modified xsi:type="dcterms:W3CDTF">2026-07-29T19:03:00Z</dcterms:modified>
</cp:coreProperties>
</file>

<file path=docProps/custom.xml><?xml version="1.0" encoding="utf-8"?>
<Properties xmlns="http://schemas.openxmlformats.org/officeDocument/2006/custom-properties" xmlns:vt="http://schemas.openxmlformats.org/officeDocument/2006/docPropsVTypes"/>
</file>