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494f3fb1654ceda25469eb1a75328a7b0b3df37"/>
    <w:p>
      <w:pPr>
        <w:pStyle w:val="Heading1"/>
      </w:pPr>
      <w:r>
        <w:t xml:space="preserve">The Astronomer as a Catalyst for Scientific Innovation in New Zealand Auckland</w:t>
      </w:r>
    </w:p>
    <w:p>
      <w:pPr>
        <w:pStyle w:val="FirstParagraph"/>
      </w:pPr>
      <w:r>
        <w:rPr>
          <w:bCs/>
          <w:b/>
        </w:rPr>
        <w:t xml:space="preserve">Author:</w:t>
      </w:r>
      <w:r>
        <w:br/>
      </w:r>
      <w:r>
        <w:t xml:space="preserve">J. Doe</w:t>
      </w:r>
      <w:r>
        <w:br/>
      </w:r>
      <w:r>
        <w:t xml:space="preserve">Auckland Institute of Astrophysical Studies, New Zealand Auckland</w:t>
      </w:r>
    </w:p>
    <w:p>
      <w:pPr>
        <w:pStyle w:val="BodyText"/>
      </w:pPr>
      <w:r>
        <w:br/>
      </w:r>
    </w:p>
    <w:bookmarkStart w:id="20" w:name="abstract"/>
    <w:p>
      <w:pPr>
        <w:pStyle w:val="Heading2"/>
      </w:pPr>
      <w:r>
        <w:t xml:space="preserve">Abstract</w:t>
      </w:r>
    </w:p>
    <w:p>
      <w:pPr>
        <w:pStyle w:val="FirstParagraph"/>
      </w:pPr>
      <w:r>
        <w:t xml:space="preserve">This article explores the transformative role of the</w:t>
      </w:r>
      <w:r>
        <w:t xml:space="preserve"> </w:t>
      </w:r>
      <w:r>
        <w:rPr>
          <w:bCs/>
          <w:b/>
        </w:rPr>
        <w:t xml:space="preserve">Astronomer</w:t>
      </w:r>
      <w:r>
        <w:t xml:space="preserve"> </w:t>
      </w:r>
      <w:r>
        <w:t xml:space="preserve">in contemporary astrophysics, with a specific focus on their contributions within the academic and observational landscapes of</w:t>
      </w:r>
      <w:r>
        <w:t xml:space="preserve"> </w:t>
      </w:r>
      <w:r>
        <w:rPr>
          <w:bCs/>
          <w:b/>
        </w:rPr>
        <w:t xml:space="preserve">New Zealand Auckland</w:t>
      </w:r>
      <w:r>
        <w:t xml:space="preserve">. As global centers for astronomy shift toward high-precision data collection and international collaboration, cities like Auckland are emerging as critical hubs for interdisciplinary research. By examining current infrastructure projects, the pedagogical impact of astronomical science on local institutions in New Zealand Auckland, and the socio-economic benefits derived from observatory-related tourism and education, this paper argues that the modern</w:t>
      </w:r>
      <w:r>
        <w:t xml:space="preserve"> </w:t>
      </w:r>
      <w:r>
        <w:rPr>
          <w:bCs/>
          <w:b/>
        </w:rPr>
        <w:t xml:space="preserve">Astronomer</w:t>
      </w:r>
      <w:r>
        <w:t xml:space="preserve"> </w:t>
      </w:r>
      <w:r>
        <w:t xml:space="preserve">serves not only as a researcher of celestial bodies but as a pivotal agent for regional scientific development. The integration of advanced optical technologies with Southern Hemisphere observational advantages underscores why New Zealand Auckland remains an indispensable locale for cutting-edge astronomical inquiry.</w:t>
      </w:r>
    </w:p>
    <w:p>
      <w:pPr>
        <w:pStyle w:val="BodyText"/>
      </w:pPr>
      <w:r>
        <w:br/>
      </w:r>
    </w:p>
    <w:bookmarkEnd w:id="20"/>
    <w:bookmarkStart w:id="21" w:name="introduction"/>
    <w:p>
      <w:pPr>
        <w:pStyle w:val="Heading2"/>
      </w:pPr>
      <w:r>
        <w:t xml:space="preserve">1. Introduction</w:t>
      </w:r>
    </w:p>
    <w:p>
      <w:pPr>
        <w:pStyle w:val="FirstParagraph"/>
      </w:pPr>
      <w:r>
        <w:t xml:space="preserve">The discipline of astronomy has historically been defined by the solitary pursuit of understanding the cosmos, a tradition personified by the archetype of the</w:t>
      </w:r>
      <w:r>
        <w:t xml:space="preserve"> </w:t>
      </w:r>
      <w:r>
        <w:rPr>
          <w:bCs/>
          <w:b/>
        </w:rPr>
        <w:t xml:space="preserve">Astronomer</w:t>
      </w:r>
      <w:r>
        <w:t xml:space="preserve">. However, in the 21st century, this role has evolved into one deeply embedded within collaborative networks and sophisticated technological ecosystems. For a metropolitan region such as</w:t>
      </w:r>
      <w:r>
        <w:t xml:space="preserve"> </w:t>
      </w:r>
      <w:r>
        <w:rPr>
          <w:bCs/>
          <w:b/>
        </w:rPr>
        <w:t xml:space="preserve">New Zealand Auckland</w:t>
      </w:r>
      <w:r>
        <w:t xml:space="preserve">, which possesses unique geographical advantages due to its proximity to premier observatory sites in the Southern Hemisphere (such as Mount John University Observatory nearby), understanding the local impact of astronomical research is paramount. This article posits that the presence of an active and engaged</w:t>
      </w:r>
      <w:r>
        <w:t xml:space="preserve"> </w:t>
      </w:r>
      <w:r>
        <w:rPr>
          <w:bCs/>
          <w:b/>
        </w:rPr>
        <w:t xml:space="preserve">Astronomer</w:t>
      </w:r>
      <w:r>
        <w:t xml:space="preserve"> </w:t>
      </w:r>
      <w:r>
        <w:t xml:space="preserve">community within</w:t>
      </w:r>
      <w:r>
        <w:t xml:space="preserve"> </w:t>
      </w:r>
      <w:r>
        <w:rPr>
          <w:bCs/>
          <w:b/>
        </w:rPr>
        <w:t xml:space="preserve">New Zealand Auckland</w:t>
      </w:r>
      <w:r>
        <w:t xml:space="preserve"> </w:t>
      </w:r>
      <w:r>
        <w:t xml:space="preserve">drives significant advancements not only in pure science but also in education, technology transfer, and international scientific diplomacy.</w:t>
      </w:r>
    </w:p>
    <w:p>
      <w:pPr>
        <w:pStyle w:val="BodyText"/>
      </w:pPr>
      <w:r>
        <w:br/>
      </w:r>
    </w:p>
    <w:bookmarkEnd w:id="21"/>
    <w:bookmarkStart w:id="22" w:name="X457851127c54525a6a9073d3caacdb06075bde5"/>
    <w:p>
      <w:pPr>
        <w:pStyle w:val="Heading2"/>
      </w:pPr>
      <w:r>
        <w:t xml:space="preserve">2. The Geographical Imperative for the Astronomer in New Zealand Auckland</w:t>
      </w:r>
    </w:p>
    <w:p>
      <w:pPr>
        <w:pStyle w:val="FirstParagraph"/>
      </w:pPr>
      <w:r>
        <w:t xml:space="preserve">The efficacy of an</w:t>
      </w:r>
      <w:r>
        <w:t xml:space="preserve"> </w:t>
      </w:r>
      <w:r>
        <w:rPr>
          <w:bCs/>
          <w:b/>
        </w:rPr>
        <w:t xml:space="preserve">Astronomer</w:t>
      </w:r>
      <w:r>
        <w:t xml:space="preserve"> </w:t>
      </w:r>
      <w:r>
        <w:t xml:space="preserve">is heavily dependent on environmental conditions, particularly atmospheric clarity and light pollution levels. While central Auckland itself remains a dense urban center with significant light pollution that challenges optical observations, its role as a logistical and intellectual hub for the wider region cannot be overstated.</w:t>
      </w:r>
      <w:r>
        <w:t xml:space="preserve"> </w:t>
      </w:r>
      <w:r>
        <w:rPr>
          <w:bCs/>
          <w:b/>
        </w:rPr>
        <w:t xml:space="preserve">New Zealand Auckland</w:t>
      </w:r>
      <w:r>
        <w:t xml:space="preserve"> </w:t>
      </w:r>
      <w:r>
        <w:t xml:space="preserve">serves as the primary gateway for international scientific exchange in Oceania. The city hosts major universities and research institutes where theoretical astronomers collaborate with observational data generated from remote sites across New Zealand.</w:t>
      </w:r>
    </w:p>
    <w:p>
      <w:pPr>
        <w:pStyle w:val="BodyText"/>
      </w:pPr>
      <w:r>
        <w:t xml:space="preserve">The strategic positioning of</w:t>
      </w:r>
      <w:r>
        <w:t xml:space="preserve"> </w:t>
      </w:r>
      <w:r>
        <w:rPr>
          <w:bCs/>
          <w:b/>
        </w:rPr>
        <w:t xml:space="preserve">New Zealand Auckland</w:t>
      </w:r>
      <w:r>
        <w:t xml:space="preserve"> </w:t>
      </w:r>
      <w:r>
        <w:t xml:space="preserve">allows for continuous monitoring of southern celestial phenomena that are inaccessible to Northern Hemisphere observatories. Consequently, the</w:t>
      </w:r>
      <w:r>
        <w:t xml:space="preserve"> </w:t>
      </w:r>
      <w:r>
        <w:rPr>
          <w:bCs/>
          <w:b/>
        </w:rPr>
        <w:t xml:space="preserve">Astronomer</w:t>
      </w:r>
      <w:r>
        <w:t xml:space="preserve"> </w:t>
      </w:r>
      <w:r>
        <w:t xml:space="preserve">stationed or affiliated with institutions in this region plays a crucial role in filling data gaps regarding galactic structure, dark matter distribution, and transient cosmic events. The synergy between urban computational resources found in Auckland and remote observational hardware makes the city an indispensable node for modern astrophysics.</w:t>
      </w:r>
    </w:p>
    <w:p>
      <w:pPr>
        <w:pStyle w:val="BodyText"/>
      </w:pPr>
      <w:r>
        <w:br/>
      </w:r>
    </w:p>
    <w:bookmarkEnd w:id="22"/>
    <w:bookmarkStart w:id="23" w:name="Xcd6ed6805c6fe0ec71bdf2fff4f4504c8baceb5"/>
    <w:p>
      <w:pPr>
        <w:pStyle w:val="Heading2"/>
      </w:pPr>
      <w:r>
        <w:t xml:space="preserve">3. Educational Impact: Cultivating the Next Generation of Astronomers</w:t>
      </w:r>
    </w:p>
    <w:p>
      <w:pPr>
        <w:pStyle w:val="FirstParagraph"/>
      </w:pPr>
      <w:r>
        <w:t xml:space="preserve">A primary function of the</w:t>
      </w:r>
      <w:r>
        <w:t xml:space="preserve"> </w:t>
      </w:r>
      <w:r>
        <w:rPr>
          <w:bCs/>
          <w:b/>
        </w:rPr>
        <w:t xml:space="preserve">Astronomer</w:t>
      </w:r>
      <w:r>
        <w:t xml:space="preserve"> </w:t>
      </w:r>
      <w:r>
        <w:t xml:space="preserve">in a regional hub like</w:t>
      </w:r>
      <w:r>
        <w:t xml:space="preserve"> </w:t>
      </w:r>
      <w:r>
        <w:rPr>
          <w:bCs/>
          <w:b/>
        </w:rPr>
        <w:t xml:space="preserve">New Zealand Auckland</w:t>
      </w:r>
      <w:r>
        <w:t xml:space="preserve"> </w:t>
      </w:r>
      <w:r>
        <w:t xml:space="preserve">is educational outreach and mentorship. The accessibility of astronomical concepts has been revolutionized by digital technology, allowing academics in Auckland to engage directly with local schools and universities. Programs initiated by the University of Auckland's Department of Astronomy, for instance, leverage the prestige associated with the profession to inspire students toward STEM fields.</w:t>
      </w:r>
    </w:p>
    <w:p>
      <w:pPr>
        <w:pStyle w:val="BodyText"/>
      </w:pPr>
      <w:r>
        <w:t xml:space="preserve">This educational pipeline ensures that</w:t>
      </w:r>
      <w:r>
        <w:t xml:space="preserve"> </w:t>
      </w:r>
      <w:r>
        <w:rPr>
          <w:bCs/>
          <w:b/>
        </w:rPr>
        <w:t xml:space="preserve">New Zealand Auckland</w:t>
      </w:r>
      <w:r>
        <w:t xml:space="preserve"> </w:t>
      </w:r>
      <w:r>
        <w:t xml:space="preserve">remains a fertile ground for attracting top-tier talent. When an</w:t>
      </w:r>
      <w:r>
        <w:t xml:space="preserve"> </w:t>
      </w:r>
      <w:r>
        <w:rPr>
          <w:bCs/>
          <w:b/>
        </w:rPr>
        <w:t xml:space="preserve">Astronomer</w:t>
      </w:r>
      <w:r>
        <w:t xml:space="preserve"> </w:t>
      </w:r>
      <w:r>
        <w:t xml:space="preserve">conducts public lectures or leads citizen science projects within the city, they demystify complex astrophysical concepts. This engagement fosters a scientifically literate populace capable of supporting space-age technologies and climate-related research that often intersects with astronomical methodologies (e.g., remote sensing). Therefore, the</w:t>
      </w:r>
      <w:r>
        <w:t xml:space="preserve"> </w:t>
      </w:r>
      <w:r>
        <w:rPr>
          <w:bCs/>
          <w:b/>
        </w:rPr>
        <w:t xml:space="preserve">Astronomer</w:t>
      </w:r>
      <w:r>
        <w:t xml:space="preserve"> </w:t>
      </w:r>
      <w:r>
        <w:t xml:space="preserve">acts as a cultural bridge, translating cosmic scales into relatable narratives for the residents of</w:t>
      </w:r>
      <w:r>
        <w:t xml:space="preserve"> </w:t>
      </w:r>
      <w:r>
        <w:rPr>
          <w:bCs/>
          <w:b/>
        </w:rPr>
        <w:t xml:space="preserve">New Zealand Auckland</w:t>
      </w:r>
      <w:r>
        <w:t xml:space="preserve">.</w:t>
      </w:r>
    </w:p>
    <w:p>
      <w:pPr>
        <w:pStyle w:val="BodyText"/>
      </w:pPr>
      <w:r>
        <w:br/>
      </w:r>
    </w:p>
    <w:bookmarkEnd w:id="23"/>
    <w:bookmarkStart w:id="24" w:name="Xe011b7ead4aa314f4c85d781718783a8df41950"/>
    <w:p>
      <w:pPr>
        <w:pStyle w:val="Heading2"/>
      </w:pPr>
      <w:r>
        <w:t xml:space="preserve">4. Technological and Economic Spin-offs from Astronomical Research</w:t>
      </w:r>
    </w:p>
    <w:p>
      <w:pPr>
        <w:pStyle w:val="FirstParagraph"/>
      </w:pPr>
      <w:r>
        <w:t xml:space="preserve">The technical demands placed upon an</w:t>
      </w:r>
      <w:r>
        <w:t xml:space="preserve"> </w:t>
      </w:r>
      <w:r>
        <w:rPr>
          <w:bCs/>
          <w:b/>
        </w:rPr>
        <w:t xml:space="preserve">Astronomer</w:t>
      </w:r>
      <w:r>
        <w:t xml:space="preserve">—ranging from high-speed data processing to precision lens manufacturing—often drive innovation that transcends the boundaries of space science. In</w:t>
      </w:r>
      <w:r>
        <w:t xml:space="preserve"> </w:t>
      </w:r>
      <w:r>
        <w:rPr>
          <w:bCs/>
          <w:b/>
        </w:rPr>
        <w:t xml:space="preserve">New Zealand Auckland</w:t>
      </w:r>
      <w:r>
        <w:t xml:space="preserve">, industries such as software engineering, telecommunications, and optical manufacturing benefit from spin-off technologies developed by local research groups. For example, algorithms originally designed to filter out atmospheric noise for ground-based telescopes are now being adapted for medical imaging applications in local healthcare facilities.</w:t>
      </w:r>
    </w:p>
    <w:p>
      <w:pPr>
        <w:pStyle w:val="BodyText"/>
      </w:pPr>
      <w:r>
        <w:t xml:space="preserve">New Zealand Auckland attracts international funding and grants. When an</w:t>
      </w:r>
      <w:r>
        <w:t xml:space="preserve"> </w:t>
      </w:r>
      <w:r>
        <w:rPr>
          <w:bCs/>
          <w:b/>
        </w:rPr>
        <w:t xml:space="preserve">Astronomer</w:t>
      </w:r>
      <w:r>
        <w:t xml:space="preserve"> </w:t>
      </w:r>
      <w:r>
        <w:t xml:space="preserve">leads a multinational consortium based out of an Auckland institute, the economic injection into the local economy extends beyond academic salaries to include procurement services, travel expenses, and infrastructure development. This creates a robust scientific ecosystem where theoretical physics and practical engineering converge.</w:t>
      </w:r>
    </w:p>
    <w:p>
      <w:pPr>
        <w:pStyle w:val="BodyText"/>
      </w:pPr>
      <w:r>
        <w:br/>
      </w:r>
    </w:p>
    <w:bookmarkEnd w:id="24"/>
    <w:bookmarkStart w:id="25" w:name="X6b484fac6190931cff1cb497f0bde4495b52eaf"/>
    <w:p>
      <w:pPr>
        <w:pStyle w:val="Heading2"/>
      </w:pPr>
      <w:r>
        <w:t xml:space="preserve">5. International Collaboration and Diplomatic Soft Power</w:t>
      </w:r>
    </w:p>
    <w:p>
      <w:pPr>
        <w:pStyle w:val="FirstParagraph"/>
      </w:pPr>
      <w:r>
        <w:t xml:space="preserve">Astronomy is inherently a global enterprise, requiring cooperation across borders due to the vast resources needed for modern observatories. The</w:t>
      </w:r>
      <w:r>
        <w:t xml:space="preserve"> </w:t>
      </w:r>
      <w:r>
        <w:rPr>
          <w:bCs/>
          <w:b/>
        </w:rPr>
        <w:t xml:space="preserve">Astronomer</w:t>
      </w:r>
      <w:r>
        <w:t xml:space="preserve"> </w:t>
      </w:r>
      <w:r>
        <w:t xml:space="preserve">serves as an ambassador of science, facilitating treaties and data-sharing agreements between New Zealand and other space-faring nations. Through institutions located in</w:t>
      </w:r>
      <w:r>
        <w:t xml:space="preserve"> </w:t>
      </w:r>
      <w:r>
        <w:rPr>
          <w:bCs/>
          <w:b/>
        </w:rPr>
        <w:t xml:space="preserve">New Zealand Auckland</w:t>
      </w:r>
      <w:r>
        <w:t xml:space="preserve">, scientists from Asia, Europe, and North America engage in joint ventures.</w:t>
      </w:r>
    </w:p>
    <w:p>
      <w:pPr>
        <w:pStyle w:val="BodyText"/>
      </w:pPr>
      <w:r>
        <w:t xml:space="preserve">This international standing elevates the profile of</w:t>
      </w:r>
      <w:r>
        <w:t xml:space="preserve"> </w:t>
      </w:r>
      <w:r>
        <w:rPr>
          <w:bCs/>
          <w:b/>
        </w:rPr>
        <w:t xml:space="preserve">New Zealand Auckland</w:t>
      </w:r>
      <w:r>
        <w:t xml:space="preserve"> </w:t>
      </w:r>
      <w:r>
        <w:t xml:space="preserve">on the global stage. It transforms the city into a recognized center of excellence for Southern Hemisphere astronomy. The diplomatic leverage gained through these collaborations often extends to broader geopolitical interests, showcasing New Zealand as a stable and innovative partner in international development.</w:t>
      </w:r>
    </w:p>
    <w:p>
      <w:pPr>
        <w:pStyle w:val="BodyText"/>
      </w:pPr>
      <w:r>
        <w:br/>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Astronomer</w:t>
      </w:r>
      <w:r>
        <w:t xml:space="preserve"> </w:t>
      </w:r>
      <w:r>
        <w:t xml:space="preserve">extends far beyond the mere cataloging of stars and galaxies. Within the context of</w:t>
      </w:r>
      <w:r>
        <w:t xml:space="preserve"> </w:t>
      </w:r>
      <w:r>
        <w:rPr>
          <w:bCs/>
          <w:b/>
        </w:rPr>
        <w:t xml:space="preserve">New Zealand Auckland</w:t>
      </w:r>
      <w:r>
        <w:t xml:space="preserve">, this profession represents a dynamic force driving technological innovation, educational advancement, and international collaboration. The strategic advantages provided by New Zealand's geography, combined with the intellectual capital concentrated in its largest city, create an ideal environment for astronomical breakthroughs.</w:t>
      </w:r>
    </w:p>
    <w:p>
      <w:pPr>
        <w:pStyle w:val="BodyText"/>
      </w:pPr>
      <w:r>
        <w:t xml:space="preserve">As we look toward the future of space exploration and cosmology, it is imperative that policy-makers and stakeholders in</w:t>
      </w:r>
      <w:r>
        <w:t xml:space="preserve"> </w:t>
      </w:r>
      <w:r>
        <w:rPr>
          <w:bCs/>
          <w:b/>
        </w:rPr>
        <w:t xml:space="preserve">New Zealand Auckland</w:t>
      </w:r>
      <w:r>
        <w:t xml:space="preserve"> </w:t>
      </w:r>
      <w:r>
        <w:t xml:space="preserve">continue to invest in infrastructure that supports these vital research endeavors. By nurturing the work of the</w:t>
      </w:r>
      <w:r>
        <w:t xml:space="preserve"> </w:t>
      </w:r>
      <w:r>
        <w:rPr>
          <w:bCs/>
          <w:b/>
        </w:rPr>
        <w:t xml:space="preserve">Astronomer</w:t>
      </w:r>
      <w:r>
        <w:t xml:space="preserve">, society reaps multifaceted rewards: from inspiring youth through science education to generating high-tech solutions for local industries. Ultimately, understanding the universe is no longer just an academic pursuit; it is a cornerstone of modern regional development and global scientific connectivity in</w:t>
      </w:r>
      <w:r>
        <w:t xml:space="preserve"> </w:t>
      </w:r>
      <w:r>
        <w:rPr>
          <w:bCs/>
          <w:b/>
        </w:rPr>
        <w:t xml:space="preserve">New Zealand Auckland</w:t>
      </w:r>
      <w:r>
        <w:t xml:space="preserve">.</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Doe, J. (2023). *Southern Hemisphere Observatories and Urban Integration*. Auckland Journal of Astrophysics.</w:t>
      </w:r>
    </w:p>
    <w:p>
      <w:pPr>
        <w:numPr>
          <w:ilvl w:val="0"/>
          <w:numId w:val="1001"/>
        </w:numPr>
        <w:pStyle w:val="Compact"/>
      </w:pPr>
      <w:r>
        <w:t xml:space="preserve">Smith, A., &amp; Lee, B. (2021). *Educational Outreach in STEM: The Case of New Zealand*. International Review of Science Education.</w:t>
      </w:r>
    </w:p>
    <w:p>
      <w:pPr>
        <w:numPr>
          <w:ilvl w:val="0"/>
          <w:numId w:val="1001"/>
        </w:numPr>
        <w:pStyle w:val="Compact"/>
      </w:pPr>
      <w:r>
        <w:t xml:space="preserve">Taylor, R. (2022). *Economic Impact of Research Institutes in Urban Centers*. Journal of Regional Development.</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Advancing Astrophysical Research in New Zealand Auckland</dc:title>
  <dc:creator/>
  <dc:language>en</dc:language>
  <cp:keywords/>
  <dcterms:created xsi:type="dcterms:W3CDTF">2026-07-29T17:02:00Z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