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Observational</w:t>
      </w:r>
      <w:r>
        <w:t xml:space="preserve"> </w:t>
      </w:r>
      <w:r>
        <w:t xml:space="preserve">Challenges,</w:t>
      </w:r>
      <w:r>
        <w:t xml:space="preserve"> </w:t>
      </w:r>
      <w:r>
        <w:t xml:space="preserve">Technological</w:t>
      </w:r>
      <w:r>
        <w:t xml:space="preserve"> </w:t>
      </w:r>
      <w:r>
        <w:t xml:space="preserve">Integration,</w:t>
      </w:r>
      <w:r>
        <w:t xml:space="preserve"> </w:t>
      </w:r>
      <w:r>
        <w:t xml:space="preserve">and</w:t>
      </w:r>
      <w:r>
        <w:t xml:space="preserve"> </w:t>
      </w:r>
      <w:r>
        <w:t xml:space="preserve">Societal</w:t>
      </w:r>
      <w:r>
        <w:t xml:space="preserve"> </w:t>
      </w:r>
      <w:r>
        <w:t xml:space="preserve">Impact</w:t>
      </w:r>
      <w:r>
        <w:t xml:space="preserve"> </w:t>
      </w:r>
      <w:r>
        <w:t xml:space="preserve">in</w:t>
      </w:r>
      <w:r>
        <w:t xml:space="preserve"> </w:t>
      </w:r>
      <w:r>
        <w:t xml:space="preserve">London</w:t>
      </w:r>
    </w:p>
    <w:bookmarkStart w:id="28" w:name="Xd2ccdfe08e96f5ad94e7e9c0a7c7a01f14b160c"/>
    <w:p>
      <w:pPr>
        <w:pStyle w:val="Heading1"/>
      </w:pPr>
      <w:r>
        <w:t xml:space="preserve">The Modern Astronomer in the United Kingdom: Observational Challenges, Technological Integration, and Societal Impact in London</w:t>
      </w:r>
    </w:p>
    <w:p>
      <w:pPr>
        <w:pStyle w:val="FirstParagraph"/>
      </w:pPr>
      <w:r>
        <w:rPr>
          <w:iCs/>
          <w:i/>
          <w:bCs/>
          <w:b/>
        </w:rPr>
        <w:t xml:space="preserve">Journal of British Astronomy and Astrophysical Sciences</w:t>
      </w:r>
    </w:p>
    <w:p>
      <w:pPr>
        <w:pStyle w:val="BodyText"/>
      </w:pPr>
      <w:r>
        <w:rPr>
          <w:bCs/>
          <w:b/>
        </w:rPr>
        <w:t xml:space="preserve">Date:</w:t>
      </w:r>
      <w:r>
        <w:t xml:space="preserve"> </w:t>
      </w:r>
      <w:r>
        <w:t xml:space="preserve">October 2023</w:t>
      </w:r>
    </w:p>
    <w:p>
      <w:pPr>
        <w:pStyle w:val="BodyText"/>
      </w:pPr>
      <w:r>
        <w:rPr>
          <w:bCs/>
          <w:b/>
        </w:rPr>
        <w:t xml:space="preserve">Affiliation:</w:t>
      </w:r>
      <w:r>
        <w:t xml:space="preserve"> </w:t>
      </w:r>
      <w:r>
        <w:t xml:space="preserve">Department of Physics and Astronomy, University College London; Royal Greenwich Observatory Historical Analysis Group.</w:t>
      </w:r>
    </w:p>
    <w:bookmarkStart w:id="20" w:name="abstract"/>
    <w:p>
      <w:pPr>
        <w:pStyle w:val="Heading3"/>
      </w:pPr>
      <w:r>
        <w:rPr>
          <w:iCs/>
          <w:i/>
        </w:rPr>
        <w:t xml:space="preserve">Abstract</w:t>
      </w:r>
    </w:p>
    <w:p>
      <w:pPr>
        <w:pStyle w:val="FirstParagraph"/>
      </w:pPr>
      <w:r>
        <w:t xml:space="preserve">This article examines the evolving role of the astronomer in the contemporary scientific landscape of the United Kingdom, with a specific focus on activities centered in London. While traditional observational astronomy has largely relocated to sites with superior dark-sky conditions, such as Hawaii or Chile, London remains a critical hub for data analysis, theoretical modeling, and public engagement. This paper analyzes how the modern astronomer operates within this urban environment, leveraging advanced computational resources while navigating significant challenges related to light pollution. Furthermore, it explores the symbiotic relationship between academic institutions in London and the public sector in disseminating astronomical knowledge. The study concludes that despite geographical constraints on direct observation, London-based astronomers play a pivotal role in shaping global astrophysical research through collaborative networks and innovative educational outreach.</w:t>
      </w:r>
    </w:p>
    <w:bookmarkEnd w:id="20"/>
    <w:bookmarkStart w:id="21" w:name="introduction"/>
    <w:p>
      <w:pPr>
        <w:pStyle w:val="Heading2"/>
      </w:pPr>
      <w:r>
        <w:t xml:space="preserve">1. Introduction</w:t>
      </w:r>
    </w:p>
    <w:p>
      <w:pPr>
        <w:pStyle w:val="FirstParagraph"/>
      </w:pPr>
      <w:r>
        <w:t xml:space="preserve">The perception of an astronomer is often rooted in the image of an individual peering through a telescope into the vast, dark expanse of nature. However, for the astronomer working within United Kingdom London, this romanticized view is juxtaposed against a reality defined by digital infrastructure and urban complexity. The United Kingdom has historically been a cornerstone of astronomical discovery, from the work of Edmond Halley to Stephen Hawking. Today, while major observational facilities have moved offshore or overseas due to atmospheric conditions and light pollution, the intellectual engine of British astronomy remains firmly planted in its capital city.</w:t>
      </w:r>
    </w:p>
    <w:p>
      <w:pPr>
        <w:pStyle w:val="BodyText"/>
      </w:pPr>
      <w:r>
        <w:t xml:space="preserve">This document aims to dissect the multifaceted role of the astronomer in this specific geographic and cultural context. By focusing on United Kingdom London, we can explore how urban scientists contribute to global knowledge production. The intersection of high-level research and public accessibility defines the unique position of London’s astronomical community, distinguishing it from rural observatories elsewhere.</w:t>
      </w:r>
    </w:p>
    <w:bookmarkEnd w:id="21"/>
    <w:bookmarkStart w:id="22" w:name="X3a6b5d362c73885109ee11cd6583477aa2b267f"/>
    <w:p>
      <w:pPr>
        <w:pStyle w:val="Heading2"/>
      </w:pPr>
      <w:r>
        <w:t xml:space="preserve">2. From Telescope to Terminal: The Shift in Astronomer Methodology</w:t>
      </w:r>
    </w:p>
    <w:p>
      <w:pPr>
        <w:pStyle w:val="FirstParagraph"/>
      </w:pPr>
      <w:r>
        <w:t xml:space="preserve">The primary function of the modern astronomer is no longer solely tied to the act of looking up at the night sky. In London, where light pollution renders naked-eye constellations nearly invisible and ground-based optical telescopes ineffective for deep-space imaging, the astronomer’s workspace has shifted from mountain peaks to server rooms. The city hosts some of the world’s most powerful supercomputing clusters dedicated to processing petabytes of data collected by space-based assets like the James Webb Space Telescope or ground-based arrays such as those managed by the European Southern Observatory.</w:t>
      </w:r>
    </w:p>
    <w:p>
      <w:pPr>
        <w:pStyle w:val="BodyText"/>
      </w:pPr>
      <w:r>
        <w:t xml:space="preserve">Consequently, the skill set required for an astronomer in United Kingdom London has evolved. Proficiency in big data analytics, machine learning algorithms, and software engineering is now as critical as knowledge of orbital mechanics. These astronomers analyze spectral data to determine the chemical composition of distant exoplanets or simulate the collision of galaxies billions of light-years away. This digital transformation allows institutions in London to maintain leadership in astrophysics despite lacking local dark skies.</w:t>
      </w:r>
    </w:p>
    <w:bookmarkEnd w:id="22"/>
    <w:bookmarkStart w:id="23" w:name="Xa3553c25423071ef2e21c47150960d42a1fe58f"/>
    <w:p>
      <w:pPr>
        <w:pStyle w:val="Heading2"/>
      </w:pPr>
      <w:r>
        <w:t xml:space="preserve">3. Navigating Light Pollution and Urban Constraints</w:t>
      </w:r>
    </w:p>
    <w:p>
      <w:pPr>
        <w:pStyle w:val="FirstParagraph"/>
      </w:pPr>
      <w:r>
        <w:t xml:space="preserve">A significant challenge faced by any astronomer attempting observational work within United Kingdom London is the pervasive issue of light pollution. The dense urbanization of the capital creates a skyglow that obscures faint celestial objects, making traditional amateur or professional ground-based optical astronomy nearly impossible without specialized filters and extremely long exposures.</w:t>
      </w:r>
    </w:p>
    <w:p>
      <w:pPr>
        <w:pStyle w:val="BodyText"/>
      </w:pPr>
      <w:r>
        <w:t xml:space="preserve">However, this constraint has driven innovation. Astronomers in London have become leaders in developing adaptive optics and coronagraphic techniques to mitigate atmospheric interference. Moreover, the city’s institutions act as vital partners in international consortia that manage remote observatories. The astronomer does not need to be physically present at the telescope site; instead, they send commands via secure networks and receive data streams for analysis back in London. This distributed model highlights the globalized nature of modern scientific collaboration.</w:t>
      </w:r>
    </w:p>
    <w:bookmarkEnd w:id="23"/>
    <w:bookmarkStart w:id="24" w:name="X23f430ca657763db07a962f16efb99aeeb02b0c"/>
    <w:p>
      <w:pPr>
        <w:pStyle w:val="Heading2"/>
      </w:pPr>
      <w:r>
        <w:t xml:space="preserve">4. Public Engagement and Science Communication</w:t>
      </w:r>
    </w:p>
    <w:p>
      <w:pPr>
        <w:pStyle w:val="FirstParagraph"/>
      </w:pPr>
      <w:r>
        <w:t xml:space="preserve">Beyond data analysis, the astronomer in United Kingdom London plays a crucial role as a science communicator. The city is home to iconic institutions such as the Royal Observatory Greenwich and numerous university lecture halls that serve as gateways for public understanding of the cosmos. Given London’s diverse population, there is a pressing need to make astronomy accessible and relevant to all communities.</w:t>
      </w:r>
    </w:p>
    <w:p>
      <w:pPr>
        <w:pStyle w:val="BodyText"/>
      </w:pPr>
      <w:r>
        <w:t xml:space="preserve">Astronomers frequently engage in outreach programs, hosting planetarium shows, night sky viewing events (where possible), and digital workshops. These activities are essential for maintaining public support for science funding and inspiring the next generation of scientists. The astronomer acts as a bridge between complex scientific concepts and the general populace, translating abstract theories into narratives that resonate with Londoners from varied backgrounds.</w:t>
      </w:r>
    </w:p>
    <w:bookmarkEnd w:id="24"/>
    <w:bookmarkStart w:id="25" w:name="Xf903b4d1218a47223a80eaa03488039f9162337"/>
    <w:p>
      <w:pPr>
        <w:pStyle w:val="Heading2"/>
      </w:pPr>
      <w:r>
        <w:t xml:space="preserve">5. Educational Hubs and Academic Collaboration</w:t>
      </w:r>
    </w:p>
    <w:p>
      <w:pPr>
        <w:pStyle w:val="FirstParagraph"/>
      </w:pPr>
      <w:r>
        <w:t xml:space="preserve">The presence of world-class universities in United Kingdom London, including Imperial College London, University College London (UCL), and King’s College London, ensures a steady pipeline of talent for the field. These institutions foster an interdisciplinary environment where astronomers collaborate with mathematicians, computer scientists, and engineers. This collaborative spirit is vital for addressing complex questions in cosmology and planetary science.</w:t>
      </w:r>
    </w:p>
    <w:p>
      <w:pPr>
        <w:pStyle w:val="BodyText"/>
      </w:pPr>
      <w:r>
        <w:t xml:space="preserve">Furthermore, London serves as a meeting point for international conferences and symposiums. The density of academic resources allows for frequent seminars where astronomers can present their latest findings to peers from around the globe. This constant exchange of ideas accelerates scientific progress and solidifies the United Kingdom’s reputation as a leader in astrophysical research.</w:t>
      </w:r>
    </w:p>
    <w:bookmarkEnd w:id="25"/>
    <w:bookmarkStart w:id="26" w:name="conclusion"/>
    <w:p>
      <w:pPr>
        <w:pStyle w:val="Heading2"/>
      </w:pPr>
      <w:r>
        <w:t xml:space="preserve">6. Conclusion</w:t>
      </w:r>
    </w:p>
    <w:p>
      <w:pPr>
        <w:pStyle w:val="FirstParagraph"/>
      </w:pPr>
      <w:r>
        <w:t xml:space="preserve">In conclusion, the role of the astronomer in United Kingdom London is dynamic and indispensable to contemporary science. While physical limitations imposed by urbanization preclude direct optical observation, these constraints have fostered advancements in data processing, computational modeling, and public engagement. The modern astronomer here is a digital explorer and an educator, utilizing technology to unlock the secrets of the universe from within one of the world’s most vibrant cities.</w:t>
      </w:r>
    </w:p>
    <w:p>
      <w:pPr>
        <w:pStyle w:val="BodyText"/>
      </w:pPr>
      <w:r>
        <w:t xml:space="preserve">As space exploration continues to expand, London’s contribution will likely grow through its expertise in satellite data analysis and international policy formulation regarding space debris and sustainability. The astronomer remains a beacon of curiosity and intellectual rigor, proving that even amidst the lights of London, humanity’s gaze can still reach the furthest reaches of the cosmos.</w:t>
      </w:r>
    </w:p>
    <w:bookmarkEnd w:id="26"/>
    <w:bookmarkStart w:id="27" w:name="references"/>
    <w:p>
      <w:pPr>
        <w:pStyle w:val="Heading2"/>
      </w:pPr>
      <w:r>
        <w:t xml:space="preserve">References</w:t>
      </w:r>
    </w:p>
    <w:p>
      <w:pPr>
        <w:pStyle w:val="FirstParagraph"/>
      </w:pPr>
      <w:r>
        <w:rPr>
          <w:iCs/>
          <w:i/>
        </w:rPr>
        <w:t xml:space="preserve">Note: In compliance with academic standards for this simulation document, references are illustrative.</w:t>
      </w:r>
    </w:p>
    <w:p>
      <w:pPr>
        <w:numPr>
          <w:ilvl w:val="0"/>
          <w:numId w:val="1001"/>
        </w:numPr>
        <w:pStyle w:val="Compact"/>
      </w:pPr>
      <w:r>
        <w:t xml:space="preserve">Brown, A. (2021).</w:t>
      </w:r>
      <w:r>
        <w:t xml:space="preserve"> </w:t>
      </w:r>
      <w:r>
        <w:rPr>
          <w:bCs/>
          <w:b/>
        </w:rPr>
        <w:t xml:space="preserve">Data Science in Modern Astrophysics</w:t>
      </w:r>
      <w:r>
        <w:t xml:space="preserve">. Journal of Computational Astronomy, 14(3), 112-130.</w:t>
      </w:r>
    </w:p>
    <w:p>
      <w:pPr>
        <w:numPr>
          <w:ilvl w:val="0"/>
          <w:numId w:val="1001"/>
        </w:numPr>
        <w:pStyle w:val="Compact"/>
      </w:pPr>
      <w:r>
        <w:t xml:space="preserve">Davis, L. &amp; Smith, J. (2020).</w:t>
      </w:r>
      <w:r>
        <w:t xml:space="preserve"> </w:t>
      </w:r>
      <w:r>
        <w:rPr>
          <w:bCs/>
          <w:b/>
        </w:rPr>
        <w:t xml:space="preserve">Urban Skyglow and the Future of Ground-Based Observations</w:t>
      </w:r>
      <w:r>
        <w:t xml:space="preserve">. Royal Astronomical Society Quarterly News Bulletin.</w:t>
      </w:r>
    </w:p>
    <w:p>
      <w:pPr>
        <w:numPr>
          <w:ilvl w:val="0"/>
          <w:numId w:val="1001"/>
        </w:numPr>
        <w:pStyle w:val="Compact"/>
      </w:pPr>
      <w:r>
        <w:t xml:space="preserve">Hawking Institute for Extragalactic Astronomy (2019).</w:t>
      </w:r>
      <w:r>
        <w:t xml:space="preserve"> </w:t>
      </w:r>
      <w:r>
        <w:rPr>
          <w:bCs/>
          <w:b/>
        </w:rPr>
        <w:t xml:space="preserve">The Impact of London-Based Research on Global Cosmology</w:t>
      </w:r>
      <w:r>
        <w:t xml:space="preserve">. Cambridge University Press.</w:t>
      </w:r>
    </w:p>
    <w:p>
      <w:pPr>
        <w:numPr>
          <w:ilvl w:val="0"/>
          <w:numId w:val="1001"/>
        </w:numPr>
        <w:pStyle w:val="Compact"/>
      </w:pPr>
      <w:r>
        <w:t xml:space="preserve">Royal Greenwich Observatory Archives. (2022).</w:t>
      </w:r>
      <w:r>
        <w:t xml:space="preserve"> </w:t>
      </w:r>
      <w:r>
        <w:rPr>
          <w:bCs/>
          <w:b/>
        </w:rPr>
        <w:t xml:space="preserve">Historical Contexts of British Astronomy in the Digital Age</w:t>
      </w:r>
      <w:r>
        <w:t xml:space="preserve">. UK Science History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United Kingdom: Observational Challenges, Technological Integration, and Societal Impact in London</dc:title>
  <dc:creator/>
  <cp:keywords/>
  <dcterms:created xsi:type="dcterms:W3CDTF">2026-07-29T13:06:37Z</dcterms:created>
  <dcterms:modified xsi:type="dcterms:W3CDTF">2026-07-29T13:06:37Z</dcterms:modified>
</cp:coreProperties>
</file>

<file path=docProps/custom.xml><?xml version="1.0" encoding="utf-8"?>
<Properties xmlns="http://schemas.openxmlformats.org/officeDocument/2006/custom-properties" xmlns:vt="http://schemas.openxmlformats.org/officeDocument/2006/docPropsVTypes"/>
</file>