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Post-Conflict</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r>
        <w:t xml:space="preserve"> </w:t>
      </w:r>
      <w:r>
        <w:t xml:space="preserve">Afghanistan</w:t>
      </w:r>
    </w:p>
    <w:bookmarkStart w:id="26" w:name="Xee51c7ffd451b5b8e5a18d8c12146fd771d30a2"/>
    <w:p>
      <w:pPr>
        <w:pStyle w:val="Heading1"/>
      </w:pPr>
      <w:r>
        <w:t xml:space="preserve">The Role of the Auditor in Post-Conflict Governance: Institutional Integrity and Fiscal Accountability in Kabul, Afghanistan</w:t>
      </w:r>
    </w:p>
    <w:p>
      <w:pPr>
        <w:pStyle w:val="FirstParagraph"/>
      </w:pPr>
      <w:r>
        <w:rPr>
          <w:bCs/>
          <w:b/>
        </w:rPr>
        <w:t xml:space="preserve">Abstract:</w:t>
      </w:r>
    </w:p>
    <w:p>
      <w:pPr>
        <w:pStyle w:val="BodyText"/>
      </w:pPr>
      <w:r>
        <w:t xml:space="preserve">This academic article examines the critical function of the</w:t>
      </w:r>
      <w:r>
        <w:t xml:space="preserve"> </w:t>
      </w:r>
      <w:r>
        <w:rPr>
          <w:bCs/>
          <w:b/>
        </w:rPr>
        <w:t xml:space="preserve">Auditor</w:t>
      </w:r>
      <w:r>
        <w:t xml:space="preserve"> </w:t>
      </w:r>
      <w:r>
        <w:t xml:space="preserve">within the complex socio-political landscape of</w:t>
      </w:r>
    </w:p>
    <w:p>
      <w:pPr>
        <w:pStyle w:val="BodyText"/>
      </w:pPr>
      <w:r>
        <w:t xml:space="preserve">Afghanistan Kabul. As a central hub for governance, economic activity, and international aid distribution, Kabul presents unique challenges for financial oversight. The paper explores how independent auditing mechanisms contribute to state-building efforts, anti-corruption frameworks, and the restoration of public trust in government institutions. By analyzing the structural constraints faced by audit entities in Kabul post-2001 through the recent geopolitical shifts of 2021, this study highlights the necessity of robust internal controls and external verification processes. The findings suggest that while significant progress has been made in establishing legal frameworks for auditing, operational independence remains compromised by political interference and resource limitations.</w:t>
      </w:r>
    </w:p>
    <w:p>
      <w:pPr>
        <w:pStyle w:val="BodyText"/>
      </w:pPr>
      <w:r>
        <w:rPr>
          <w:bCs/>
          <w:b/>
        </w:rPr>
        <w:t xml:space="preserve">Keywords:</w:t>
      </w:r>
      <w:r>
        <w:t xml:space="preserve"> </w:t>
      </w:r>
      <w:r>
        <w:t xml:space="preserve">Auditor, Afghanistan Kabul, Public Sector Audit, Corruption Control, Governance Reform.</w:t>
      </w:r>
    </w:p>
    <w:bookmarkStart w:id="20" w:name="introduction"/>
    <w:p>
      <w:pPr>
        <w:pStyle w:val="Heading2"/>
      </w:pPr>
      <w:r>
        <w:t xml:space="preserve">1. Introduction</w:t>
      </w:r>
    </w:p>
    <w:p>
      <w:pPr>
        <w:pStyle w:val="FirstParagraph"/>
      </w:pPr>
      <w:r>
        <w:t xml:space="preserve">The reconstruction of public financial management systems is a cornerstone of state-building in post-conflict environments. In the context of</w:t>
      </w:r>
      <w:r>
        <w:t xml:space="preserve"> </w:t>
      </w:r>
      <w:r>
        <w:rPr>
          <w:bCs/>
          <w:b/>
        </w:rPr>
        <w:t xml:space="preserve">Afghanistan Kabul</w:t>
      </w:r>
      <w:r>
        <w:t xml:space="preserve">, the role of the</w:t>
      </w:r>
      <w:r>
        <w:t xml:space="preserve"> </w:t>
      </w:r>
      <w:r>
        <w:rPr>
          <w:bCs/>
          <w:b/>
        </w:rPr>
        <w:t xml:space="preserve">Auditor</w:t>
      </w:r>
      <w:r>
        <w:t xml:space="preserve"> </w:t>
      </w:r>
      <w:r>
        <w:t xml:space="preserve">extends beyond mere technical verification of financial statements; it represents a vital mechanism for democratic accountability and social contract renewal. Following decades of instability, the establishment of transparent fiscal systems has been a priority for both domestic authorities and international donors. The city of Kabul, as the political and economic heart of the nation, serves as a microcosm for these broader national challenges.</w:t>
      </w:r>
    </w:p>
    <w:p>
      <w:pPr>
        <w:pStyle w:val="BodyText"/>
      </w:pPr>
      <w:r>
        <w:t xml:space="preserve">This article argues that the effectiveness of an</w:t>
      </w:r>
      <w:r>
        <w:t xml:space="preserve"> </w:t>
      </w:r>
      <w:r>
        <w:rPr>
          <w:bCs/>
          <w:b/>
        </w:rPr>
        <w:t xml:space="preserve">Auditor</w:t>
      </w:r>
      <w:r>
        <w:t xml:space="preserve"> </w:t>
      </w:r>
      <w:r>
        <w:t xml:space="preserve">in</w:t>
      </w:r>
      <w:r>
        <w:t xml:space="preserve"> </w:t>
      </w:r>
      <w:r>
        <w:rPr>
          <w:bCs/>
          <w:b/>
        </w:rPr>
        <w:t xml:space="preserve">Afghanistan Kabul</w:t>
      </w:r>
      <w:r>
        <w:t xml:space="preserve"> </w:t>
      </w:r>
      <w:r>
        <w:t xml:space="preserve">is contingent upon three primary factors: legal autonomy, technical capacity, and protection from political coercion. Without these elements, auditing bodies risk becoming rubber stamps for executive decisions rather than independent watchdogs. This paper reviews the historical development of audit institutions in Kabul and evaluates their current standing amidst evolving governance structures.</w:t>
      </w:r>
    </w:p>
    <w:bookmarkEnd w:id="20"/>
    <w:bookmarkStart w:id="21" w:name="historical-context-of-auditing-in-kabul"/>
    <w:p>
      <w:pPr>
        <w:pStyle w:val="Heading2"/>
      </w:pPr>
      <w:r>
        <w:t xml:space="preserve">2. Historical Context of Auditing in Kabul</w:t>
      </w:r>
    </w:p>
    <w:p>
      <w:pPr>
        <w:pStyle w:val="FirstParagraph"/>
      </w:pPr>
      <w:r>
        <w:t xml:space="preserve">The institutional framework for auditing in Afghanistan has undergone significant transformations since the early 2000s. Prior to the establishment of the Islamic Republic, there was no centralized, independent supreme audit institution capable of holding high-level officials accountable. The creation of the Supreme Audit Office (SAO) marked a pivotal moment in</w:t>
      </w:r>
      <w:r>
        <w:t xml:space="preserve"> </w:t>
      </w:r>
      <w:r>
        <w:rPr>
          <w:bCs/>
          <w:b/>
        </w:rPr>
        <w:t xml:space="preserve">Afghanistan Kabul</w:t>
      </w:r>
      <w:r>
        <w:t xml:space="preserve">’s administrative history. Initially supported by international technical assistance from organizations such as USAID and the World Bank, the SAO began developing standardized auditing protocols aligned with International Standards of Supreme Audit Institutions (ISSAIs).</w:t>
      </w:r>
    </w:p>
    <w:p>
      <w:pPr>
        <w:pStyle w:val="BodyText"/>
      </w:pPr>
      <w:r>
        <w:t xml:space="preserve">However, the evolution of the</w:t>
      </w:r>
      <w:r>
        <w:t xml:space="preserve"> </w:t>
      </w:r>
      <w:r>
        <w:rPr>
          <w:bCs/>
          <w:b/>
        </w:rPr>
        <w:t xml:space="preserve">Auditor</w:t>
      </w:r>
      <w:r>
        <w:t xml:space="preserve">’s role in Kabul has been uneven. While legislative frameworks were enacted to mandate regular audits of government ministries and provincial administrations, implementation was often sporadic. In Kabul, where a dense concentration of ministries operates within close proximity to political power centers, the pressure on auditors to soften findings or ignore irregularities was immense. Early reports indicated that audit recommendations were frequently ignored by the executive branch, rendering the</w:t>
      </w:r>
      <w:r>
        <w:t xml:space="preserve"> </w:t>
      </w:r>
      <w:r>
        <w:rPr>
          <w:bCs/>
          <w:b/>
        </w:rPr>
        <w:t xml:space="preserve">Auditor</w:t>
      </w:r>
      <w:r>
        <w:t xml:space="preserve">’s work symbolic rather than substantive.</w:t>
      </w:r>
    </w:p>
    <w:bookmarkEnd w:id="21"/>
    <w:bookmarkStart w:id="22" w:name="Xc4a74b2134c74244b0e40e80c3dbfffca0cb051"/>
    <w:p>
      <w:pPr>
        <w:pStyle w:val="Heading2"/>
      </w:pPr>
      <w:r>
        <w:t xml:space="preserve">3. The Operational Challenges Faced by Auditors in Kabul</w:t>
      </w:r>
    </w:p>
    <w:p>
      <w:pPr>
        <w:pStyle w:val="FirstParagraph"/>
      </w:pPr>
      <w:r>
        <w:t xml:space="preserve">The practical execution of auditing duties in</w:t>
      </w:r>
      <w:r>
        <w:t xml:space="preserve"> </w:t>
      </w:r>
      <w:r>
        <w:rPr>
          <w:bCs/>
          <w:b/>
        </w:rPr>
        <w:t xml:space="preserve">Afghanistan Kabul</w:t>
      </w:r>
      <w:r>
        <w:t xml:space="preserve"> </w:t>
      </w:r>
      <w:r>
        <w:t xml:space="preserve">is fraught with systemic obstacles. One of the most significant challenges is the lack of technical capacity among junior audit staff. Despite training initiatives, many auditors in Kabul struggle to apply complex international accounting standards due to limited educational resources and high turnover rates caused by insecurity and low compensation relative to private sector opportunities.</w:t>
      </w:r>
    </w:p>
    <w:p>
      <w:pPr>
        <w:pStyle w:val="BodyText"/>
      </w:pPr>
      <w:r>
        <w:t xml:space="preserve">Furthermore, corruption remains a pervasive issue. In Kabul’s bustling markets and government contracting sectors, bid-rigging and embezzlement are common. An effective</w:t>
      </w:r>
      <w:r>
        <w:t xml:space="preserve"> </w:t>
      </w:r>
      <w:r>
        <w:rPr>
          <w:bCs/>
          <w:b/>
        </w:rPr>
        <w:t xml:space="preserve">Auditor</w:t>
      </w:r>
      <w:r>
        <w:t xml:space="preserve"> </w:t>
      </w:r>
      <w:r>
        <w:t xml:space="preserve">must possess not only financial literacy but also forensic accounting skills to detect sophisticated fraud schemes. However, the infrastructure for data analysis in many Kabul-based audit offices remains underdeveloped. Manual record-keeping processes make it difficult to track fund flows across multiple agencies, allowing discrepancies to go unnoticed.</w:t>
      </w:r>
    </w:p>
    <w:p>
      <w:pPr>
        <w:pStyle w:val="BodyText"/>
      </w:pPr>
      <w:r>
        <w:t xml:space="preserve">Another critical challenge is the security environment. Auditors in</w:t>
      </w:r>
      <w:r>
        <w:t xml:space="preserve"> </w:t>
      </w:r>
      <w:r>
        <w:rPr>
          <w:bCs/>
          <w:b/>
        </w:rPr>
        <w:t xml:space="preserve">Afghanistan Kabul</w:t>
      </w:r>
      <w:r>
        <w:t xml:space="preserve"> </w:t>
      </w:r>
      <w:r>
        <w:t xml:space="preserve">often face threats when investigating powerful figures or large-scale procurement contracts involving military or defense expenditures. The fear of retaliation discourages whistleblowing and limits the scope of investigations. This climate of impunity undermines the credibility of audit reports and erodes public confidence in the institution.</w:t>
      </w:r>
    </w:p>
    <w:bookmarkEnd w:id="22"/>
    <w:bookmarkStart w:id="23" w:name="Xb0d0591cb8c790e57510f7ef7904e7dfff13bc1"/>
    <w:p>
      <w:pPr>
        <w:pStyle w:val="Heading2"/>
      </w:pPr>
      <w:r>
        <w:t xml:space="preserve">4. The Impact on Public Trust and Economic Development</w:t>
      </w:r>
    </w:p>
    <w:p>
      <w:pPr>
        <w:pStyle w:val="FirstParagraph"/>
      </w:pPr>
      <w:r>
        <w:t xml:space="preserve">The integrity of an</w:t>
      </w:r>
      <w:r>
        <w:t xml:space="preserve"> </w:t>
      </w:r>
      <w:r>
        <w:rPr>
          <w:bCs/>
          <w:b/>
        </w:rPr>
        <w:t xml:space="preserve">Auditor</w:t>
      </w:r>
      <w:r>
        <w:t xml:space="preserve"> </w:t>
      </w:r>
      <w:r>
        <w:t xml:space="preserve">is directly linked to public trust in government institutions. In Kabul, where citizens are acutely aware of resource scarcity and service delivery failures, visible corruption exacerbates social unrest. When auditors successfully uncover mismanagement and hold officials accountable, it sends a powerful message that the rule of law applies to all citizens equally.</w:t>
      </w:r>
    </w:p>
    <w:p>
      <w:pPr>
        <w:pStyle w:val="BodyText"/>
      </w:pPr>
      <w:r>
        <w:t xml:space="preserve">Conversely, when audits are suppressed or ignored, it reinforces a culture of impunity. This has profound implications for economic development in</w:t>
      </w:r>
      <w:r>
        <w:t xml:space="preserve"> </w:t>
      </w:r>
      <w:r>
        <w:rPr>
          <w:bCs/>
          <w:b/>
        </w:rPr>
        <w:t xml:space="preserve">Afghanistan Kabul</w:t>
      </w:r>
      <w:r>
        <w:t xml:space="preserve">. International donors and private investors require assurance that funds will be used efficiently. Weak auditing mechanisms increase the perceived risk of investment, leading to capital flight and reliance on external aid. Therefore, strengthening the auditor’s role is not just a matter of administrative reform but an economic imperative for stabilizing Kabul’s economy.</w:t>
      </w:r>
    </w:p>
    <w:bookmarkEnd w:id="23"/>
    <w:bookmarkStart w:id="24" w:name="X2c45158d8c67145577cbe4b7d2958275cc7badd"/>
    <w:p>
      <w:pPr>
        <w:pStyle w:val="Heading2"/>
      </w:pPr>
      <w:r>
        <w:t xml:space="preserve">5. Recent Developments and Future Directions</w:t>
      </w:r>
    </w:p>
    <w:p>
      <w:pPr>
        <w:pStyle w:val="FirstParagraph"/>
      </w:pPr>
      <w:r>
        <w:t xml:space="preserve">The geopolitical changes in 2021 have radically altered the landscape for auditing in</w:t>
      </w:r>
      <w:r>
        <w:t xml:space="preserve"> </w:t>
      </w:r>
      <w:r>
        <w:rPr>
          <w:bCs/>
          <w:b/>
        </w:rPr>
        <w:t xml:space="preserve">Afghanistan Kabul</w:t>
      </w:r>
      <w:r>
        <w:t xml:space="preserve">. The transition of power has raised questions about the continuity of institutional memory and the adherence to previous international standards. While some audit functions have persisted, political oversight has tightened, raising concerns about press freedom and academic independence.</w:t>
      </w:r>
    </w:p>
    <w:p>
      <w:pPr>
        <w:pStyle w:val="BodyText"/>
      </w:pPr>
      <w:r>
        <w:t xml:space="preserve">To ensure long-term sustainability, there is a need for digital transformation in Kabul’s audit processes. Implementing automated auditing tools can reduce human error and increase transparency. Additionally, fostering collaboration between local auditors in Kabul and international bodies can provide necessary technical support without compromising sovereignty. Capacity building programs must focus on ethical leadership, ensuring that the next generation of</w:t>
      </w:r>
      <w:r>
        <w:t xml:space="preserve"> </w:t>
      </w:r>
      <w:r>
        <w:rPr>
          <w:bCs/>
          <w:b/>
        </w:rPr>
        <w:t xml:space="preserve">Auditor</w:t>
      </w:r>
      <w:r>
        <w:t xml:space="preserve"> </w:t>
      </w:r>
      <w:r>
        <w:t xml:space="preserve">professionals is equipped to resist political pressure.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Auditor</w:t>
      </w:r>
      <w:r>
        <w:t xml:space="preserve"> </w:t>
      </w:r>
      <w:r>
        <w:t xml:space="preserve">in</w:t>
      </w:r>
    </w:p>
    <w:p>
      <w:pPr>
        <w:pStyle w:val="BodyText"/>
      </w:pPr>
      <w:r>
        <w:t xml:space="preserve">Afghanistan Kabul is indispensable for fostering transparency, accountability, and good governance. While historical achievements demonstrate the potential for institutional growth, significant barriers related to capacity, security, and political will remain. Addressing these challenges requires a multi-faceted approach involving legal reform, technological investment, and cultural shifts toward ethical conduct. Only through a robust and independent auditing system can Kabul hope to restore public trust and lay the foundation for sustainable economic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Post-Conflict Governance: A Case Study of Kabul, Afghanistan</dc:title>
  <dc:creator/>
  <dc:language>en</dc:language>
  <cp:keywords/>
  <dcterms:created xsi:type="dcterms:W3CDTF">2026-07-29T14:58:32Z</dcterms:created>
  <dcterms:modified xsi:type="dcterms:W3CDTF">2026-07-29T14:58:32Z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