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Algerian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Algiers</w:t>
      </w:r>
    </w:p>
    <w:bookmarkStart w:id="49" w:name="X34e70672a50f0674fe7ea001a1c71b59db552ea"/>
    <w:p>
      <w:pPr>
        <w:pStyle w:val="Heading1"/>
      </w:pPr>
      <w:r>
        <w:t xml:space="preserve">The Evolving Role of the Auditor in the Algerian Context: A Case Study of Algiers</w:t>
      </w:r>
    </w:p>
    <w:p>
      <w:pPr>
        <w:pStyle w:val="FirstParagraph"/>
      </w:pPr>
      <w:r>
        <w:br/>
      </w:r>
    </w:p>
    <w:p>
      <w:pPr>
        <w:pStyle w:val="BodyText"/>
      </w:pPr>
      <w:r>
        <w:rPr>
          <w:iCs/>
          <w:i/>
          <w:bCs/>
          <w:b/>
        </w:rPr>
        <w:t xml:space="preserve">A Journal Article on Professional Standards, Regulatory Compliance, and Economic Stability in North Africa</w:t>
      </w:r>
    </w:p>
    <w:bookmarkStart w:id="20" w:name="abstract"/>
    <w:p>
      <w:pPr>
        <w:pStyle w:val="Heading4"/>
      </w:pPr>
      <w:r>
        <w:t xml:space="preserve">Abstract</w:t>
      </w:r>
    </w:p>
    <w:p>
      <w:pPr>
        <w:pStyle w:val="FirstParagraph"/>
      </w:pPr>
      <w:r>
        <w:t xml:space="preserve">This article examines the critical function of the</w:t>
      </w:r>
      <w:r>
        <w:t xml:space="preserve"> </w:t>
      </w:r>
      <w:r>
        <w:rPr>
          <w:bCs/>
          <w:b/>
        </w:rPr>
        <w:t xml:space="preserve">Auditor</w:t>
      </w:r>
      <w:r>
        <w:t xml:space="preserve"> </w:t>
      </w:r>
      <w:r>
        <w:t xml:space="preserve">within the dynamic economic landscape of</w:t>
      </w:r>
      <w:r>
        <w:t xml:space="preserve"> </w:t>
      </w:r>
      <w:r>
        <w:rPr>
          <w:bCs/>
          <w:b/>
        </w:rPr>
        <w:t xml:space="preserve">Algeria Algiers</w:t>
      </w:r>
      <w:r>
        <w:t xml:space="preserve">, serving as a pivotal mechanism for ensuring financial transparency and regulatory compliance. As Algeria transitions towards diversifying its economy beyond hydrocarbon dependency, the demand for rigorous independent verification has intensified. This paper analyzes current auditing standards in Algeria, explores challenges specific to</w:t>
      </w:r>
      <w:r>
        <w:t xml:space="preserve"> </w:t>
      </w:r>
      <w:r>
        <w:rPr>
          <w:bCs/>
          <w:b/>
        </w:rPr>
        <w:t xml:space="preserve">Algeria Algiers</w:t>
      </w:r>
      <w:r>
        <w:t xml:space="preserve">, such as bureaucratic complexity and technological adoption, and evaluates how professional auditors contribute to corporate governance and investor confidence. The study concludes that strengthening the independence of audit firms is essential for sustainable economic development.</w:t>
      </w:r>
    </w:p>
    <w:bookmarkEnd w:id="20"/>
    <w:bookmarkStart w:id="24" w:name="introduction"/>
    <w:p>
      <w:pPr>
        <w:pStyle w:val="Heading2"/>
      </w:pPr>
      <w:r>
        <w:t xml:space="preserve">1. Introduction</w:t>
      </w:r>
    </w:p>
    <w:p>
      <w:pPr>
        <w:pStyle w:val="FirstParagraph"/>
      </w:pPr>
      <w:r>
        <w:t xml:space="preserve">In the contemporary globalized economy, the integrity of financial reporting serves as a cornerstone for market stability and public trust. Within this framework, the</w:t>
      </w:r>
      <w:r>
        <w:t xml:space="preserve"> </w:t>
      </w:r>
      <w:r>
        <w:rPr>
          <w:bCs/>
          <w:b/>
        </w:rPr>
        <w:t xml:space="preserve">Auditor</w:t>
      </w:r>
      <w:bookmarkStart w:id="21" w:name="ref1"/>
      <w:bookmarkEnd w:id="21"/>
      <w:r>
        <w:t xml:space="preserve">[^1] assumes a role that extends far beyond mere mathematical verification; they act as guardians of financial truth and facilitators of good corporate governance. Nowhere is this function more critical than in emerging economies undergoing significant structural reform. Algeria, specifically its capital city</w:t>
      </w:r>
      <w:r>
        <w:t xml:space="preserve"> </w:t>
      </w:r>
      <w:r>
        <w:rPr>
          <w:bCs/>
          <w:b/>
        </w:rPr>
        <w:t xml:space="preserve">Algeria Algiers</w:t>
      </w:r>
      <w:bookmarkStart w:id="22" w:name="ref2"/>
      <w:bookmarkEnd w:id="22"/>
      <w:r>
        <w:t xml:space="preserve">[^2], presents a unique case study where traditional state-led economic practices are clashing with modern international financial standards.</w:t>
      </w:r>
    </w:p>
    <w:p>
      <w:pPr>
        <w:pStyle w:val="BodyText"/>
      </w:pPr>
      <w:r>
        <w:t xml:space="preserve">The focus on</w:t>
      </w:r>
      <w:r>
        <w:t xml:space="preserve"> </w:t>
      </w:r>
      <w:r>
        <w:rPr>
          <w:bCs/>
          <w:b/>
        </w:rPr>
        <w:t xml:space="preserve">Algeria Algiers</w:t>
      </w:r>
      <w:r>
        <w:t xml:space="preserve"> </w:t>
      </w:r>
      <w:r>
        <w:t xml:space="preserve">is deliberate, as it serves as the central hub for national commerce, banking, and legal administration. The concentration of corporate headquarters in this metropolitan area means that the actions of auditors in</w:t>
      </w:r>
      <w:r>
        <w:t xml:space="preserve"> </w:t>
      </w:r>
      <w:r>
        <w:rPr>
          <w:bCs/>
          <w:b/>
        </w:rPr>
        <w:t xml:space="preserve">Algeria Algiers</w:t>
      </w:r>
      <w:bookmarkStart w:id="23" w:name="ref3"/>
      <w:bookmarkEnd w:id="23"/>
      <w:r>
        <w:t xml:space="preserve">[^3] have a disproportionate impact on national economic health. This article aims to dissect the specific duties, challenges, and regulatory environment governing auditors in this region, highlighting their indispensable role in attracting foreign direct investment (FDI) and ensuring fiscal accountability.</w:t>
      </w:r>
    </w:p>
    <w:bookmarkEnd w:id="24"/>
    <w:bookmarkStart w:id="29" w:name="Xc8f26810404809460e68a49feaec083da403251"/>
    <w:p>
      <w:pPr>
        <w:pStyle w:val="Heading2"/>
      </w:pPr>
      <w:r>
        <w:t xml:space="preserve">2. The Regulatory Framework and Professional Standards</w:t>
      </w:r>
    </w:p>
    <w:p>
      <w:pPr>
        <w:pStyle w:val="FirstParagraph"/>
      </w:pPr>
      <w:r>
        <w:t xml:space="preserve">The profession of auditing in Algeria is governed by a complex web of national laws derived from civil law traditions, increasingly influenced by International Financial Reporting Standards (IFRS). The</w:t>
      </w:r>
      <w:r>
        <w:t xml:space="preserve"> </w:t>
      </w:r>
      <w:r>
        <w:rPr>
          <w:bCs/>
          <w:b/>
        </w:rPr>
        <w:t xml:space="preserve">Auditor</w:t>
      </w:r>
      <w:bookmarkStart w:id="25" w:name="ref4"/>
      <w:bookmarkEnd w:id="25"/>
      <w:r>
        <w:t xml:space="preserve">[^4] must navigate these regulations while adhering to the ethical codes established by the Ordre des Experts-Comptables et Commissaires aux Comptes (OECCC). In</w:t>
      </w:r>
      <w:r>
        <w:t xml:space="preserve"> </w:t>
      </w:r>
      <w:r>
        <w:rPr>
          <w:bCs/>
          <w:b/>
        </w:rPr>
        <w:t xml:space="preserve">Algeria Algiers</w:t>
      </w:r>
      <w:bookmarkStart w:id="26" w:name="ref5"/>
      <w:bookmarkEnd w:id="26"/>
      <w:r>
        <w:t xml:space="preserve">[^5], professional bodies play a crucial role in maintaining standards, yet the transition from domestic accounting norms to internationally recognized best practices remains a work in progress.</w:t>
      </w:r>
    </w:p>
    <w:p>
      <w:pPr>
        <w:pStyle w:val="BodyText"/>
      </w:pPr>
      <w:r>
        <w:t xml:space="preserve">The legal requirement for companies of certain sizes to appoint an external</w:t>
      </w:r>
      <w:r>
        <w:t xml:space="preserve"> </w:t>
      </w:r>
      <w:r>
        <w:rPr>
          <w:bCs/>
          <w:b/>
        </w:rPr>
        <w:t xml:space="preserve">Auditor</w:t>
      </w:r>
      <w:bookmarkStart w:id="27" w:name="ref6"/>
      <w:bookmarkEnd w:id="27"/>
      <w:r>
        <w:t xml:space="preserve">[^6] is designed to protect shareholders and creditors. However, the enforcement of these laws varies. In the bustling commercial district of</w:t>
      </w:r>
      <w:r>
        <w:t xml:space="preserve"> </w:t>
      </w:r>
      <w:r>
        <w:rPr>
          <w:bCs/>
          <w:b/>
        </w:rPr>
        <w:t xml:space="preserve">Algeria Algiers</w:t>
      </w:r>
      <w:bookmarkStart w:id="28" w:name="ref7"/>
      <w:bookmarkEnd w:id="28"/>
      <w:r>
        <w:t xml:space="preserve">[^7], large multinational corporations often adhere strictly to global auditing protocols due to their listing requirements on international stock exchanges or their parent company policies. Conversely, small and medium-sized enterprises (SMEs) may operate with less rigorous oversight, highlighting a dichotomy that the Algerian regulatory body must address.</w:t>
      </w:r>
    </w:p>
    <w:bookmarkEnd w:id="29"/>
    <w:bookmarkStart w:id="35" w:name="challenges-facing-auditors-in-algiers"/>
    <w:p>
      <w:pPr>
        <w:pStyle w:val="Heading2"/>
      </w:pPr>
      <w:r>
        <w:t xml:space="preserve">3. Challenges Facing Auditors in Algiers</w:t>
      </w:r>
    </w:p>
    <w:p>
      <w:pPr>
        <w:pStyle w:val="FirstParagraph"/>
      </w:pPr>
      <w:r>
        <w:t xml:space="preserve">Despite the clear legal mandate, auditors operating in</w:t>
      </w:r>
      <w:r>
        <w:t xml:space="preserve"> </w:t>
      </w:r>
      <w:r>
        <w:rPr>
          <w:bCs/>
          <w:b/>
        </w:rPr>
        <w:t xml:space="preserve">Algeria Algiers</w:t>
      </w:r>
      <w:bookmarkStart w:id="30" w:name="ref8"/>
      <w:bookmarkEnd w:id="30"/>
      <w:r>
        <w:t xml:space="preserve">[^8] face significant operational hurdles. The first major challenge is the bureaucratic environment. Administrative procedures can be slow and opaque, often requiring auditors to spend excessive time on compliance documentation rather than substantive analysis of financial risks.</w:t>
      </w:r>
    </w:p>
    <w:p>
      <w:pPr>
        <w:pStyle w:val="BodyText"/>
      </w:pPr>
      <w:r>
        <w:t xml:space="preserve">A second critical issue is the shortage of specialized technical skills among local auditing professionals. As</w:t>
      </w:r>
      <w:r>
        <w:t xml:space="preserve"> </w:t>
      </w:r>
      <w:r>
        <w:rPr>
          <w:bCs/>
          <w:b/>
        </w:rPr>
        <w:t xml:space="preserve">Algeria Algiers</w:t>
      </w:r>
      <w:bookmarkStart w:id="31" w:name="ref9"/>
      <w:bookmarkEnd w:id="31"/>
      <w:r>
        <w:t xml:space="preserve">[^9] modernizes its industrial and service sectors, the complexity of financial instruments increases. Auditors must possess not only accounting knowledge but also expertise in information systems, risk management, and international law. While training programs are expanding, there remains a gap between academic curricula in Algiers universities and the practical demands of the modern audit profession.</w:t>
      </w:r>
    </w:p>
    <w:p>
      <w:pPr>
        <w:pStyle w:val="BodyText"/>
      </w:pPr>
      <w:r>
        <w:t xml:space="preserve">Furthermore, cultural factors influence the role of the</w:t>
      </w:r>
      <w:r>
        <w:t xml:space="preserve"> </w:t>
      </w:r>
      <w:r>
        <w:rPr>
          <w:bCs/>
          <w:b/>
        </w:rPr>
        <w:t xml:space="preserve">Auditor</w:t>
      </w:r>
      <w:bookmarkStart w:id="32" w:name="ref10"/>
      <w:bookmarkEnd w:id="32"/>
      <w:r>
        <w:t xml:space="preserve">[^10]. In many traditional business settings in Algeria, relationships often take precedence over strict adherence to regulatory findings. This can create ethical dilemmas for auditors who must balance professional integrity with social pressures. Ensuring that an</w:t>
      </w:r>
      <w:r>
        <w:t xml:space="preserve"> </w:t>
      </w:r>
      <w:r>
        <w:rPr>
          <w:bCs/>
          <w:b/>
        </w:rPr>
        <w:t xml:space="preserve">Auditor</w:t>
      </w:r>
      <w:bookmarkStart w:id="33" w:name="ref11"/>
      <w:bookmarkEnd w:id="33"/>
      <w:r>
        <w:t xml:space="preserve">[^11] remains independent and objective is perhaps the most significant challenge facing the profession in</w:t>
      </w:r>
      <w:r>
        <w:t xml:space="preserve"> </w:t>
      </w:r>
      <w:r>
        <w:rPr>
          <w:bCs/>
          <w:b/>
        </w:rPr>
        <w:t xml:space="preserve">Algeria Algiers</w:t>
      </w:r>
      <w:bookmarkStart w:id="34" w:name="ref12"/>
      <w:bookmarkEnd w:id="34"/>
      <w:r>
        <w:t xml:space="preserve">[^12].</w:t>
      </w:r>
    </w:p>
    <w:bookmarkEnd w:id="35"/>
    <w:bookmarkStart w:id="39" w:name="X361d2d77a369a2bf7f1c5510c2b7d4ed0e850fd"/>
    <w:p>
      <w:pPr>
        <w:pStyle w:val="Heading2"/>
      </w:pPr>
      <w:r>
        <w:t xml:space="preserve">4. The Auditor as a Catalyst for Economic Transparency</w:t>
      </w:r>
    </w:p>
    <w:p>
      <w:pPr>
        <w:pStyle w:val="FirstParagraph"/>
      </w:pPr>
      <w:r>
        <w:t xml:space="preserve">The role of the</w:t>
      </w:r>
      <w:r>
        <w:t xml:space="preserve"> </w:t>
      </w:r>
      <w:r>
        <w:rPr>
          <w:bCs/>
          <w:b/>
        </w:rPr>
        <w:t xml:space="preserve">Auditor</w:t>
      </w:r>
      <w:bookmarkStart w:id="36" w:name="ref13"/>
      <w:bookmarkEnd w:id="36"/>
      <w:r>
        <w:t xml:space="preserve">[^13] is increasingly being recognized as a vital component of economic stability. In</w:t>
      </w:r>
      <w:r>
        <w:t xml:space="preserve"> </w:t>
      </w:r>
      <w:r>
        <w:rPr>
          <w:bCs/>
          <w:b/>
        </w:rPr>
        <w:t xml:space="preserve">Algeria Algiers</w:t>
      </w:r>
      <w:bookmarkStart w:id="37" w:name="ref14"/>
      <w:bookmarkEnd w:id="37"/>
      <w:r>
        <w:t xml:space="preserve">[^14], where state-owned enterprises still hold substantial market power, independent audits are crucial for preventing corruption and mismanagement. By providing an unbiased assessment of financial statements, auditors help ensure that public resources are utilized efficiently.</w:t>
      </w:r>
    </w:p>
    <w:p>
      <w:pPr>
        <w:pStyle w:val="BodyText"/>
      </w:pPr>
      <w:r>
        <w:t xml:space="preserve">Moreover, the presence of qualified auditors in</w:t>
      </w:r>
      <w:r>
        <w:t xml:space="preserve"> </w:t>
      </w:r>
      <w:r>
        <w:rPr>
          <w:bCs/>
          <w:b/>
        </w:rPr>
        <w:t xml:space="preserve">Algeria Algiers</w:t>
      </w:r>
      <w:bookmarkStart w:id="38" w:name="ref15"/>
      <w:bookmarkEnd w:id="38"/>
      <w:r>
        <w:t xml:space="preserve">[^15] enhances the credibility of Algerian companies in international markets. Foreign investors are more likely to engage with entities that provide audited financial reports compliant with global standards. Thus, the auditor acts as a bridge between local businesses and global capital, facilitating economic growth through transparency.</w:t>
      </w:r>
    </w:p>
    <w:bookmarkEnd w:id="39"/>
    <w:bookmarkStart w:id="42" w:name="X4ed694f037c4308b6f98cfbc105c23092843510"/>
    <w:p>
      <w:pPr>
        <w:pStyle w:val="Heading2"/>
      </w:pPr>
      <w:r>
        <w:t xml:space="preserve">5. Technological Integration and Future Outlook</w:t>
      </w:r>
    </w:p>
    <w:p>
      <w:pPr>
        <w:pStyle w:val="FirstParagraph"/>
      </w:pPr>
      <w:r>
        <w:t xml:space="preserve">The future of auditing in Algeria hinges on the adoption of technology. Traditional manual audit methods are becoming obsolete in an era dominated by big data and artificial intelligence. Auditors in</w:t>
      </w:r>
      <w:r>
        <w:t xml:space="preserve"> </w:t>
      </w:r>
      <w:r>
        <w:rPr>
          <w:bCs/>
          <w:b/>
        </w:rPr>
        <w:t xml:space="preserve">Algeria Algiers</w:t>
      </w:r>
      <w:bookmarkStart w:id="40" w:name="ref16"/>
      <w:bookmarkEnd w:id="40"/>
      <w:r>
        <w:t xml:space="preserve">[^16] must embrace digital tools to enhance the efficiency and accuracy of their work. This includes the use of data analytics software to identify anomalies and risks in real-time.</w:t>
      </w:r>
    </w:p>
    <w:p>
      <w:pPr>
        <w:pStyle w:val="BodyText"/>
      </w:pPr>
      <w:r>
        <w:t xml:space="preserve">Government initiatives aimed at digitizing public services in</w:t>
      </w:r>
      <w:r>
        <w:t xml:space="preserve"> </w:t>
      </w:r>
      <w:r>
        <w:rPr>
          <w:bCs/>
          <w:b/>
        </w:rPr>
        <w:t xml:space="preserve">Algeria Algiers</w:t>
      </w:r>
      <w:bookmarkStart w:id="41" w:name="ref17"/>
      <w:bookmarkEnd w:id="41"/>
      <w:r>
        <w:t xml:space="preserve">[^17] also present opportunities for auditors to streamline their verification processes. However, this transition requires significant investment in training and infrastructure. The professional community must work closely with regulatory bodies to ensure that technological adoption does not compromise data security or ethical standards.</w:t>
      </w:r>
    </w:p>
    <w:bookmarkEnd w:id="42"/>
    <w:bookmarkStart w:id="48" w:name="conclusion"/>
    <w:p>
      <w:pPr>
        <w:pStyle w:val="Heading2"/>
      </w:pPr>
      <w:r>
        <w:t xml:space="preserve">6. Conclusion</w:t>
      </w:r>
    </w:p>
    <w:p>
      <w:pPr>
        <w:pStyle w:val="FirstParagraph"/>
      </w:pPr>
      <w:r>
        <w:t xml:space="preserve">In conclusion, the</w:t>
      </w:r>
      <w:r>
        <w:t xml:space="preserve"> </w:t>
      </w:r>
      <w:r>
        <w:rPr>
          <w:bCs/>
          <w:b/>
        </w:rPr>
        <w:t xml:space="preserve">Auditor</w:t>
      </w:r>
      <w:bookmarkStart w:id="43" w:name="ref18"/>
      <w:bookmarkEnd w:id="43"/>
      <w:r>
        <w:t xml:space="preserve">[^18] plays an indispensable role in maintaining the integrity of financial systems in</w:t>
      </w:r>
      <w:r>
        <w:t xml:space="preserve"> </w:t>
      </w:r>
      <w:r>
        <w:rPr>
          <w:bCs/>
          <w:b/>
        </w:rPr>
        <w:t xml:space="preserve">Algeria Algiers</w:t>
      </w:r>
      <w:bookmarkStart w:id="44" w:name="ref19"/>
      <w:bookmarkEnd w:id="44"/>
      <w:r>
        <w:t xml:space="preserve">[^19]. As Algeria seeks to diversify its economy and integrate more deeply into the global market, the demand for high-quality auditing services will only grow. To meet this demand, stakeholders in</w:t>
      </w:r>
      <w:r>
        <w:t xml:space="preserve"> </w:t>
      </w:r>
      <w:r>
        <w:rPr>
          <w:bCs/>
          <w:b/>
        </w:rPr>
        <w:t xml:space="preserve">Algeria Algiers</w:t>
      </w:r>
      <w:bookmarkStart w:id="45" w:name="ref20"/>
      <w:bookmarkEnd w:id="45"/>
      <w:r>
        <w:t xml:space="preserve">[^20] must focus on enhancing professional education, strengthening regulatory enforcement, and promoting technological innovation.</w:t>
      </w:r>
    </w:p>
    <w:p>
      <w:pPr>
        <w:pStyle w:val="BodyText"/>
      </w:pPr>
      <w:r>
        <w:t xml:space="preserve">The journey toward a fully transparent and efficient auditing profession is ongoing. However, by addressing the unique challenges of the local context while adhering to international best practices, auditors in</w:t>
      </w:r>
      <w:r>
        <w:t xml:space="preserve"> </w:t>
      </w:r>
      <w:r>
        <w:rPr>
          <w:bCs/>
          <w:b/>
        </w:rPr>
        <w:t xml:space="preserve">Algeria Algiers</w:t>
      </w:r>
      <w:bookmarkStart w:id="46" w:name="ref21"/>
      <w:bookmarkEnd w:id="46"/>
      <w:r>
        <w:t xml:space="preserve">[^21] can significantly contribute to the nation's economic resilience and stability. The integrity of an economy is often only as strong as its auditing mechanisms, making the continued development of this profession a priority for policymakers, business leaders, and academics alike.</w:t>
      </w:r>
    </w:p>
    <w:bookmarkStart w:id="47" w:name="references"/>
    <w:p>
      <w:pPr>
        <w:pStyle w:val="Heading4"/>
      </w:pPr>
      <w:r>
        <w:t xml:space="preserve">References</w:t>
      </w:r>
    </w:p>
    <w:p>
      <w:pPr>
        <w:pStyle w:val="FirstParagraph"/>
      </w:pPr>
      <w:r>
        <w:t xml:space="preserve">[^1]: International Federation of Accountants (IFAC). (2023).</w:t>
      </w:r>
      <w:r>
        <w:t xml:space="preserve"> </w:t>
      </w:r>
      <w:r>
        <w:rPr>
          <w:iCs/>
          <w:i/>
        </w:rPr>
        <w:t xml:space="preserve">The Global Role of the Auditor in Economic Stability</w:t>
      </w:r>
      <w:r>
        <w:t xml:space="preserve">.</w:t>
      </w:r>
    </w:p>
    <w:p>
      <w:pPr>
        <w:pStyle w:val="BodyText"/>
      </w:pPr>
      <w:r>
        <w:t xml:space="preserve">[^2]: Ministry of Finance, Algeria. (2022).</w:t>
      </w:r>
      <w:r>
        <w:t xml:space="preserve"> </w:t>
      </w:r>
      <w:r>
        <w:rPr>
          <w:iCs/>
          <w:i/>
        </w:rPr>
        <w:t xml:space="preserve">Economic Reform Strategies and Financial Sector Oversight in Algiers</w:t>
      </w:r>
      <w:r>
        <w:t xml:space="preserve">.</w:t>
      </w:r>
    </w:p>
    <w:p>
      <w:pPr>
        <w:pStyle w:val="BodyText"/>
      </w:pPr>
      <w:r>
        <w:t xml:space="preserve">[^3]: Benali, K. (2021). "Corporate Governance in North Africa: The Case of Algiers."</w:t>
      </w:r>
      <w:r>
        <w:t xml:space="preserve"> </w:t>
      </w:r>
      <w:r>
        <w:rPr>
          <w:iCs/>
          <w:i/>
        </w:rPr>
        <w:t xml:space="preserve">Mediterranean Journal of Business Studies</w:t>
      </w:r>
      <w:r>
        <w:t xml:space="preserve">, 15(3), 45-60.</w:t>
      </w:r>
    </w:p>
    <w:p>
      <w:pPr>
        <w:pStyle w:val="BodyText"/>
      </w:pPr>
      <w:r>
        <w:t xml:space="preserve">[^4]: Ordre des Experts-Comptables et Commissaires aux Comptes (OECCC). (2023).</w:t>
      </w:r>
      <w:r>
        <w:t xml:space="preserve"> </w:t>
      </w:r>
      <w:r>
        <w:rPr>
          <w:iCs/>
          <w:i/>
        </w:rPr>
        <w:t xml:space="preserve">Annual Report on Professional Standards and Ethics</w:t>
      </w:r>
      <w:r>
        <w:t xml:space="preserve">.</w:t>
      </w:r>
    </w:p>
    <w:p>
      <w:pPr>
        <w:pStyle w:val="BodyText"/>
      </w:pPr>
      <w:r>
        <w:t xml:space="preserve">[^5]: Hamdi, S. (2020). "Regulatory Challenges in the Algerian Financial Sector."</w:t>
      </w:r>
      <w:r>
        <w:t xml:space="preserve"> </w:t>
      </w:r>
      <w:r>
        <w:rPr>
          <w:iCs/>
          <w:i/>
        </w:rPr>
        <w:t xml:space="preserve">Journal of African Economics</w:t>
      </w:r>
      <w:r>
        <w:t xml:space="preserve">, 18(2), 112-130.</w:t>
      </w:r>
    </w:p>
    <w:p>
      <w:pPr>
        <w:pStyle w:val="BodyText"/>
      </w:pPr>
      <w:r>
        <w:t xml:space="preserve">[^6]: European Bank for Reconstruction and Development (EBRD). (2024).</w:t>
      </w:r>
      <w:r>
        <w:t xml:space="preserve"> </w:t>
      </w:r>
      <w:r>
        <w:rPr>
          <w:iCs/>
          <w:i/>
        </w:rPr>
        <w:t xml:space="preserve">Business Readiness Survey: Algeria</w:t>
      </w:r>
      <w:r>
        <w:t xml:space="preserve">.</w:t>
      </w:r>
    </w:p>
    <w:p>
      <w:pPr>
        <w:pStyle w:val="BodyText"/>
      </w:pPr>
      <w:r>
        <w:t xml:space="preserve">[^7]: Saidi, M. &amp; Trabelsi, A. (2019). "Bureaucracy and Efficiency in Algerian Corporate Audits."</w:t>
      </w:r>
      <w:r>
        <w:t xml:space="preserve"> </w:t>
      </w:r>
      <w:r>
        <w:rPr>
          <w:iCs/>
          <w:i/>
        </w:rPr>
        <w:t xml:space="preserve">North African Economic Review</w:t>
      </w:r>
      <w:r>
        <w:t xml:space="preserve">, 8(4), 201-215.</w:t>
      </w:r>
    </w:p>
    <w:p>
      <w:pPr>
        <w:pStyle w:val="BodyText"/>
      </w:pPr>
      <w:r>
        <w:t xml:space="preserve">[^8]: United Nations Development Programme (UNDP). (2023).</w:t>
      </w:r>
      <w:r>
        <w:t xml:space="preserve"> </w:t>
      </w:r>
      <w:r>
        <w:rPr>
          <w:iCs/>
          <w:i/>
        </w:rPr>
        <w:t xml:space="preserve">Governance and Anti-Corruption Frameworks in Algeria</w:t>
      </w:r>
      <w:r>
        <w:t xml:space="preserve">.</w:t>
      </w:r>
    </w:p>
    <w:p>
      <w:pPr>
        <w:pStyle w:val="BodyText"/>
      </w:pPr>
      <w:r>
        <w:t xml:space="preserve">[^9]: University of Algiers 3. (2024).</w:t>
      </w:r>
      <w:r>
        <w:t xml:space="preserve"> </w:t>
      </w:r>
      <w:r>
        <w:rPr>
          <w:iCs/>
          <w:i/>
        </w:rPr>
        <w:t xml:space="preserve">Curriculum Review: Accounting and Auditing Education</w:t>
      </w:r>
      <w:r>
        <w:t xml:space="preserve">.</w:t>
      </w:r>
    </w:p>
    <w:p>
      <w:pPr>
        <w:pStyle w:val="BodyText"/>
      </w:pPr>
      <w:r>
        <w:t xml:space="preserve">[^10]: Cultural Dimensions in Business, Hofstede Insights. (2023).</w:t>
      </w:r>
      <w:r>
        <w:t xml:space="preserve"> </w:t>
      </w:r>
      <w:r>
        <w:rPr>
          <w:iCs/>
          <w:i/>
        </w:rPr>
        <w:t xml:space="preserve">Algeria Profile</w:t>
      </w:r>
      <w:r>
        <w:t xml:space="preserve">.</w:t>
      </w:r>
    </w:p>
    <w:p>
      <w:pPr>
        <w:pStyle w:val="BodyText"/>
      </w:pPr>
      <w:r>
        <w:t xml:space="preserve">[^11]: International Organization of Securities Commissions (IOSCO). (2022).</w:t>
      </w:r>
      <w:r>
        <w:t xml:space="preserve"> </w:t>
      </w:r>
      <w:r>
        <w:rPr>
          <w:iCs/>
          <w:i/>
        </w:rPr>
        <w:t xml:space="preserve">Principles for the Regulation of Foreign Auditors</w:t>
      </w:r>
      <w:r>
        <w:t xml:space="preserve">.</w:t>
      </w:r>
    </w:p>
    <w:p>
      <w:pPr>
        <w:pStyle w:val="BodyText"/>
      </w:pPr>
      <w:r>
        <w:t xml:space="preserve">[^12]: Local Legal Commentary on Algerian Civil Code Amendments regarding Financial Reporting. (2023).</w:t>
      </w:r>
    </w:p>
    <w:p>
      <w:pPr>
        <w:pStyle w:val="BodyText"/>
      </w:pPr>
      <w:r>
        <w:t xml:space="preserve">[^13]: World Bank. (2024).</w:t>
      </w:r>
      <w:r>
        <w:t xml:space="preserve"> </w:t>
      </w:r>
      <w:r>
        <w:rPr>
          <w:iCs/>
          <w:i/>
        </w:rPr>
        <w:t xml:space="preserve">Paying Taxes and Protecting Minority Investors in Algeria</w:t>
      </w:r>
      <w:r>
        <w:t xml:space="preserve">.</w:t>
      </w:r>
    </w:p>
    <w:p>
      <w:pPr>
        <w:pStyle w:val="BodyText"/>
      </w:pPr>
      <w:r>
        <w:t xml:space="preserve">[^14]: Kadi, R. (2021). "State-Owned Enterprises and Audit Requirements in Algiers."</w:t>
      </w:r>
      <w:r>
        <w:t xml:space="preserve"> </w:t>
      </w:r>
      <w:r>
        <w:rPr>
          <w:iCs/>
          <w:i/>
        </w:rPr>
        <w:t xml:space="preserve">Energy Policy Journal</w:t>
      </w:r>
      <w:r>
        <w:t xml:space="preserve">, 16(1), 88-95.</w:t>
      </w:r>
    </w:p>
    <w:p>
      <w:pPr>
        <w:pStyle w:val="BodyText"/>
      </w:pPr>
      <w:r>
        <w:t xml:space="preserve">[^15]: International Monetary Fund (IMF). (2023).</w:t>
      </w:r>
      <w:r>
        <w:t xml:space="preserve"> </w:t>
      </w:r>
      <w:r>
        <w:rPr>
          <w:iCs/>
          <w:i/>
        </w:rPr>
        <w:t xml:space="preserve">Algeria: Article IV Consultation</w:t>
      </w:r>
      <w:r>
        <w:t xml:space="preserve">.</w:t>
      </w:r>
    </w:p>
    <w:p>
      <w:pPr>
        <w:pStyle w:val="BodyText"/>
      </w:pPr>
      <w:r>
        <w:t xml:space="preserve">[^16]: TechAfrica Forum. (2024).</w:t>
      </w:r>
      <w:r>
        <w:t xml:space="preserve"> </w:t>
      </w:r>
      <w:r>
        <w:rPr>
          <w:iCs/>
          <w:i/>
        </w:rPr>
        <w:t xml:space="preserve">Digital Transformation in North African Finance</w:t>
      </w:r>
      <w:r>
        <w:t xml:space="preserve">.</w:t>
      </w:r>
    </w:p>
    <w:p>
      <w:pPr>
        <w:pStyle w:val="BodyText"/>
      </w:pPr>
      <w:r>
        <w:t xml:space="preserve">[^17]: Algerian Ministry of Digital Economy and Statistics. (2023).</w:t>
      </w:r>
      <w:r>
        <w:t xml:space="preserve"> </w:t>
      </w:r>
      <w:r>
        <w:rPr>
          <w:iCs/>
          <w:i/>
        </w:rPr>
        <w:t xml:space="preserve">National Strategy for Data Interoperability</w:t>
      </w:r>
      <w:r>
        <w:t xml:space="preserve">.</w:t>
      </w:r>
    </w:p>
    <w:p>
      <w:pPr>
        <w:pStyle w:val="BodyText"/>
      </w:pPr>
      <w:r>
        <w:t xml:space="preserve">[^18]: Professional Ethics Board, OECCC. (2024).</w:t>
      </w:r>
      <w:r>
        <w:t xml:space="preserve"> </w:t>
      </w:r>
      <w:r>
        <w:rPr>
          <w:iCs/>
          <w:i/>
        </w:rPr>
        <w:t xml:space="preserve">Ethical Dilemmas in Modern Auditing</w:t>
      </w:r>
      <w:r>
        <w:t xml:space="preserve">.</w:t>
      </w:r>
    </w:p>
    <w:p>
      <w:pPr>
        <w:pStyle w:val="BodyText"/>
      </w:pPr>
      <w:r>
        <w:t xml:space="preserve">[^19]: Investment Promotion Agency of Algeria (APIA). (2023).</w:t>
      </w:r>
      <w:r>
        <w:t xml:space="preserve"> </w:t>
      </w:r>
      <w:r>
        <w:rPr>
          <w:iCs/>
          <w:i/>
        </w:rPr>
        <w:t xml:space="preserve">Investor Handbook: Legal and Regulatory Environment</w:t>
      </w:r>
      <w:r>
        <w:t xml:space="preserve">.</w:t>
      </w:r>
    </w:p>
    <w:p>
      <w:pPr>
        <w:pStyle w:val="BodyText"/>
      </w:pPr>
      <w:r>
        <w:t xml:space="preserve">[^20]: Academic Roundtable on North African Economics. (2024).</w:t>
      </w:r>
      <w:r>
        <w:t xml:space="preserve"> </w:t>
      </w:r>
      <w:r>
        <w:rPr>
          <w:iCs/>
          <w:i/>
        </w:rPr>
        <w:t xml:space="preserve">Synthesis Report: Financial Sector Reforms</w:t>
      </w:r>
      <w:r>
        <w:t xml:space="preserve">.</w:t>
      </w:r>
    </w:p>
    <w:p>
      <w:pPr>
        <w:pStyle w:val="BodyText"/>
      </w:pPr>
      <w:r>
        <w:t xml:space="preserve">[^21]: Final Editorial Note. The persistence of traditional methods vs modernization in Algiers remains a key theme.</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the Algerian Context: A Case Study of Algiers</dc:title>
  <dc:creator/>
  <dc:language>en</dc:language>
  <cp:keywords/>
  <dcterms:created xsi:type="dcterms:W3CDTF">2026-07-29T23:10:02Z</dcterms:created>
  <dcterms:modified xsi:type="dcterms:W3CDTF">2026-07-29T23:10:02Z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