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Challenges,</w:t>
      </w:r>
      <w:r>
        <w:t xml:space="preserve"> </w:t>
      </w:r>
      <w:r>
        <w:t xml:space="preserve">and</w:t>
      </w:r>
      <w:r>
        <w:t xml:space="preserve"> </w:t>
      </w:r>
      <w:r>
        <w:t xml:space="preserve">Regulatory</w:t>
      </w:r>
      <w:r>
        <w:t xml:space="preserve"> </w:t>
      </w:r>
      <w:r>
        <w:t xml:space="preserve">Evolution</w:t>
      </w:r>
      <w:r>
        <w:t xml:space="preserve"> </w:t>
      </w:r>
      <w:r>
        <w:t xml:space="preserve">of</w:t>
      </w:r>
      <w:r>
        <w:t xml:space="preserve"> </w:t>
      </w:r>
      <w:r>
        <w:t xml:space="preserve">Auditors</w:t>
      </w:r>
      <w:r>
        <w:t xml:space="preserve"> </w:t>
      </w:r>
      <w:r>
        <w:t xml:space="preserve">in</w:t>
      </w:r>
      <w:r>
        <w:t xml:space="preserve"> </w:t>
      </w:r>
      <w:r>
        <w:t xml:space="preserve">the</w:t>
      </w:r>
      <w:r>
        <w:t xml:space="preserve"> </w:t>
      </w:r>
      <w:r>
        <w:t xml:space="preserve">Jurisdiction</w:t>
      </w:r>
      <w:r>
        <w:t xml:space="preserve"> </w:t>
      </w:r>
      <w:r>
        <w:t xml:space="preserve">of</w:t>
      </w:r>
      <w:r>
        <w:t xml:space="preserve"> </w:t>
      </w:r>
      <w:r>
        <w:t xml:space="preserve">Córdoba,</w:t>
      </w:r>
      <w:r>
        <w:t xml:space="preserve"> </w:t>
      </w:r>
      <w:r>
        <w:t xml:space="preserve">Argentina:</w:t>
      </w:r>
      <w:r>
        <w:t xml:space="preserve"> </w:t>
      </w:r>
      <w:r>
        <w:t xml:space="preserve">An</w:t>
      </w:r>
      <w:r>
        <w:t xml:space="preserve"> </w:t>
      </w:r>
      <w:r>
        <w:t xml:space="preserve">Academic</w:t>
      </w:r>
      <w:r>
        <w:t xml:space="preserve"> </w:t>
      </w:r>
      <w:r>
        <w:t xml:space="preserve">Analysis</w:t>
      </w:r>
    </w:p>
    <w:bookmarkStart w:id="27" w:name="X542b4b6c987804a4f13b224b529edd84276de3b"/>
    <w:p>
      <w:pPr>
        <w:pStyle w:val="Heading1"/>
      </w:pPr>
      <w:r>
        <w:t xml:space="preserve">The Role, Challenges, and Regulatory Evolution of Auditors in the Jurisdiction of Córdoba, Argentina: An Academic Analysis</w:t>
      </w:r>
    </w:p>
    <w:p>
      <w:pPr>
        <w:pStyle w:val="FirstParagraph"/>
      </w:pPr>
      <w:r>
        <w:rPr>
          <w:bCs/>
          <w:b/>
        </w:rPr>
        <w:t xml:space="preserve">Abstract:</w:t>
      </w:r>
      <w:r>
        <w:t xml:space="preserve"> </w:t>
      </w:r>
      <w:r>
        <w:t xml:space="preserve">This article examines the critical function of the Auditor within the specific economic and regulatory context of Córdoba, Argentina. By analyzing the intersection between national accounting standards (NER) established by FACPCE and provincial regulations, this study highlights how local auditors navigate unique fiscal challenges inherent to one of Argentina’s most vital provinces. The paper argues that while global audit standards provide a framework for integrity, the practical application in Córdoba requires a nuanced understanding of regional economic volatility, provincial tax structures, and the historical demand for transparency in public administration.</w:t>
      </w:r>
    </w:p>
    <w:p>
      <w:pPr>
        <w:pStyle w:val="BodyText"/>
      </w:pPr>
      <w:r>
        <w:rPr>
          <w:bCs/>
          <w:b/>
        </w:rPr>
        <w:t xml:space="preserve">Keywords:</w:t>
      </w:r>
      <w:r>
        <w:t xml:space="preserve"> </w:t>
      </w:r>
      <w:r>
        <w:t xml:space="preserve">Auditor; Argentina Córdoba; Professional Regulation; Fiscal Transparency; NER Standards.</w:t>
      </w:r>
    </w:p>
    <w:p>
      <w:pPr>
        <w:pStyle w:val="BodyText"/>
      </w:pPr>
      <w:r>
        <w:t xml:space="preserve">The integrity of financial reporting is the cornerstone of trust in any modern economy. In Argentina, this trust is heavily reliant on the professional conduct of the</w:t>
      </w:r>
      <w:r>
        <w:t xml:space="preserve"> </w:t>
      </w:r>
      <w:r>
        <w:rPr>
          <w:bCs/>
          <w:b/>
        </w:rPr>
        <w:t xml:space="preserve">Auditor</w:t>
      </w:r>
      <w:r>
        <w:t xml:space="preserve">. While national frameworks set by bodies such as the Federación Argentina de Consejos Profesionales de Ciencias Económicas (FACPCE) establish baseline standards, the application of these principles varies significantly depending on local economic conditions. Córdoba, as one of Argentina’s most populous and economically dynamic provinces, presents a unique case study for understanding how an</w:t>
      </w:r>
      <w:r>
        <w:t xml:space="preserve"> </w:t>
      </w:r>
      <w:r>
        <w:rPr>
          <w:bCs/>
          <w:b/>
        </w:rPr>
        <w:t xml:space="preserve">Auditor</w:t>
      </w:r>
      <w:r>
        <w:t xml:space="preserve"> </w:t>
      </w:r>
      <w:r>
        <w:t xml:space="preserve">operates within a specific provincial jurisdiction known as</w:t>
      </w:r>
      <w:r>
        <w:t xml:space="preserve"> </w:t>
      </w:r>
      <w:r>
        <w:rPr>
          <w:bCs/>
          <w:b/>
        </w:rPr>
        <w:t xml:space="preserve">Argentina Córdoba</w:t>
      </w:r>
      <w:r>
        <w:t xml:space="preserve">. This article explores the regulatory landscape, professional responsibilities, and contemporary challenges facing auditors in this region.</w:t>
      </w:r>
    </w:p>
    <w:bookmarkStart w:id="20" w:name="X1bd0b67745f59736cb5a84768e271789027009e"/>
    <w:p>
      <w:pPr>
        <w:pStyle w:val="Heading2"/>
      </w:pPr>
      <w:r>
        <w:t xml:space="preserve">The Regulatory Framework of Auditing in Argentina Córdoba</w:t>
      </w:r>
    </w:p>
    <w:p>
      <w:pPr>
        <w:pStyle w:val="FirstParagraph"/>
      </w:pPr>
      <w:r>
        <w:t xml:space="preserve">To understand the role of an auditor in</w:t>
      </w:r>
      <w:r>
        <w:t xml:space="preserve"> </w:t>
      </w:r>
      <w:r>
        <w:rPr>
          <w:bCs/>
          <w:b/>
        </w:rPr>
        <w:t xml:space="preserve">Argentina Córdoba</w:t>
      </w:r>
      <w:r>
        <w:t xml:space="preserve">, one must first appreciate the dual-layered regulatory environment. At the national level, auditing standards are primarily governed by Normas de Auditoría (NA) issued under the umbrella of FACPCE. These norms align closely with International Standards on Auditing (ISA), ensuring that Argentine auditors maintain a level of technical proficiency comparable to their global counterparts. However, within</w:t>
      </w:r>
      <w:r>
        <w:t xml:space="preserve"> </w:t>
      </w:r>
      <w:r>
        <w:rPr>
          <w:bCs/>
          <w:b/>
        </w:rPr>
        <w:t xml:space="preserve">Argentina Córdoba</w:t>
      </w:r>
      <w:r>
        <w:t xml:space="preserve">, provincial laws add another layer of complexity.</w:t>
      </w:r>
    </w:p>
    <w:p>
      <w:pPr>
        <w:pStyle w:val="BodyText"/>
      </w:pPr>
      <w:r>
        <w:t xml:space="preserve">The Colegio de Profesionales en Ciencias Económicas de la Provincia de Córdoba (CPCEC) serves as the primary professional body governing accountants and auditors in this specific region. The CPCEC mandates that any individual practicing as an</w:t>
      </w:r>
      <w:r>
        <w:t xml:space="preserve"> </w:t>
      </w:r>
      <w:r>
        <w:rPr>
          <w:bCs/>
          <w:b/>
        </w:rPr>
        <w:t xml:space="preserve">Auditor</w:t>
      </w:r>
      <w:r>
        <w:t xml:space="preserve"> </w:t>
      </w:r>
      <w:r>
        <w:t xml:space="preserve">in</w:t>
      </w:r>
      <w:r>
        <w:t xml:space="preserve"> </w:t>
      </w:r>
      <w:r>
        <w:rPr>
          <w:bCs/>
          <w:b/>
        </w:rPr>
        <w:t xml:space="preserve">Argentina Córdoba</w:t>
      </w:r>
      <w:r>
        <w:t xml:space="preserve"> </w:t>
      </w:r>
      <w:r>
        <w:t xml:space="preserve">must be duly registered, maintain continuous education, and adhere to ethical codes that reflect both national prestige and provincial necessity. This regional oversight is crucial because it allows for tailored supervision of professional practices, ensuring that auditors in Córdoba are not only technically competent but also aware of local judicial precedents regarding corporate governance.</w:t>
      </w:r>
    </w:p>
    <w:bookmarkEnd w:id="20"/>
    <w:bookmarkStart w:id="21" w:name="X4a565b0931edc1d66845035aaf5dc07ba442819"/>
    <w:p>
      <w:pPr>
        <w:pStyle w:val="Heading2"/>
      </w:pPr>
      <w:r>
        <w:t xml:space="preserve">The Economic Context: A Driver for Audit Rigor</w:t>
      </w:r>
    </w:p>
    <w:p>
      <w:pPr>
        <w:pStyle w:val="FirstParagraph"/>
      </w:pPr>
      <w:r>
        <w:t xml:space="preserve">Córdoba is often described as the industrial heartland of Argentina. With a robust agribusiness sector, a growing automotive industry, and an expanding service economy, the volume of financial transactions requiring audit scrutiny in</w:t>
      </w:r>
      <w:r>
        <w:t xml:space="preserve"> </w:t>
      </w:r>
      <w:r>
        <w:rPr>
          <w:bCs/>
          <w:b/>
        </w:rPr>
        <w:t xml:space="preserve">Argentina Córdoba</w:t>
      </w:r>
      <w:r>
        <w:t xml:space="preserve"> </w:t>
      </w:r>
      <w:r>
        <w:t xml:space="preserve">is substantial. For the</w:t>
      </w:r>
      <w:r>
        <w:t xml:space="preserve"> </w:t>
      </w:r>
      <w:r>
        <w:rPr>
          <w:bCs/>
          <w:b/>
        </w:rPr>
        <w:t xml:space="preserve">Auditor</w:t>
      </w:r>
      <w:r>
        <w:t xml:space="preserve">, this economic diversity presents both opportunities and risks.</w:t>
      </w:r>
    </w:p>
    <w:p>
      <w:pPr>
        <w:pStyle w:val="BodyText"/>
      </w:pPr>
      <w:r>
        <w:t xml:space="preserve">In sectors such as agriculture and mining equipment manufacturing, auditors must possess specialized knowledge regarding inventory valuation in volatile commodity markets. In contrast, for the growing technology startups emerging from Córdoba’s innovation hubs, auditors face challenges related to intangible asset valuation and compliance with international tax treaties. The</w:t>
      </w:r>
      <w:r>
        <w:t xml:space="preserve"> </w:t>
      </w:r>
      <w:r>
        <w:rPr>
          <w:bCs/>
          <w:b/>
        </w:rPr>
        <w:t xml:space="preserve">Auditor</w:t>
      </w:r>
      <w:r>
        <w:t xml:space="preserve"> </w:t>
      </w:r>
      <w:r>
        <w:t xml:space="preserve">in</w:t>
      </w:r>
      <w:r>
        <w:t xml:space="preserve"> </w:t>
      </w:r>
      <w:r>
        <w:rPr>
          <w:bCs/>
          <w:b/>
        </w:rPr>
        <w:t xml:space="preserve">Argentina Córdoba</w:t>
      </w:r>
      <w:r>
        <w:t xml:space="preserve"> </w:t>
      </w:r>
      <w:r>
        <w:t xml:space="preserve">is therefore not merely a checker of numbers but a strategic advisor who must understand the macroeconomic pressures affecting local industries. This includes navigating the effects of inflation, currency fluctuation, and fiscal uncertainty that characterize the broader Argentine economic landscape.</w:t>
      </w:r>
    </w:p>
    <w:bookmarkEnd w:id="21"/>
    <w:bookmarkStart w:id="22" w:name="X2bf71d5933ef2bb125152ffba67e0bd71d74e70"/>
    <w:p>
      <w:pPr>
        <w:pStyle w:val="Heading2"/>
      </w:pPr>
      <w:r>
        <w:t xml:space="preserve">Fiscal Challenges and Provincial Tax Compliance</w:t>
      </w:r>
    </w:p>
    <w:p>
      <w:pPr>
        <w:pStyle w:val="FirstParagraph"/>
      </w:pPr>
      <w:r>
        <w:t xml:space="preserve">A distinct feature of operating as an</w:t>
      </w:r>
      <w:r>
        <w:t xml:space="preserve"> </w:t>
      </w:r>
      <w:r>
        <w:rPr>
          <w:bCs/>
          <w:b/>
        </w:rPr>
        <w:t xml:space="preserve">Auditor</w:t>
      </w:r>
      <w:r>
        <w:t xml:space="preserve"> </w:t>
      </w:r>
      <w:r>
        <w:t xml:space="preserve">in</w:t>
      </w:r>
      <w:r>
        <w:t xml:space="preserve"> </w:t>
      </w:r>
      <w:r>
        <w:rPr>
          <w:bCs/>
          <w:b/>
        </w:rPr>
        <w:t xml:space="preserve">Argentina Córdoba</w:t>
      </w:r>
      <w:r>
        <w:t xml:space="preserve"> </w:t>
      </w:r>
      <w:r>
        <w:t xml:space="preserve">is the interaction with provincial tax authorities. Unlike federal taxes managed by the AFIP (Administración Federal de Ingresos Públicos), provincial taxes such as Impuesto sobre los Ingresos Brutos (IIBB) are managed locally. Auditors play a pivotal role in ensuring that companies comply with these specific regulations.</w:t>
      </w:r>
    </w:p>
    <w:p>
      <w:pPr>
        <w:pStyle w:val="BodyText"/>
      </w:pPr>
      <w:r>
        <w:t xml:space="preserve">In</w:t>
      </w:r>
      <w:r>
        <w:t xml:space="preserve"> </w:t>
      </w:r>
      <w:r>
        <w:rPr>
          <w:bCs/>
          <w:b/>
        </w:rPr>
        <w:t xml:space="preserve">Argentina Córdoba</w:t>
      </w:r>
      <w:r>
        <w:t xml:space="preserve">, tax audits conducted by provincial bodies can be stringent, particularly given the province's reliance on this revenue stream for infrastructure and public services. The external auditor acts as a buffer between the corporation and the state, providing assurance that financial statements accurately reflect taxable income. Misinterpretations of local fiscal codes can lead to significant penalties; therefore, the</w:t>
      </w:r>
      <w:r>
        <w:t xml:space="preserve"> </w:t>
      </w:r>
      <w:r>
        <w:rPr>
          <w:bCs/>
          <w:b/>
        </w:rPr>
        <w:t xml:space="preserve">Auditor</w:t>
      </w:r>
      <w:r>
        <w:t xml:space="preserve"> </w:t>
      </w:r>
      <w:r>
        <w:t xml:space="preserve">must maintain an up-to-date knowledge base regarding changes in provincial legislation specific to Córdoba. This requires a proactive approach to legal monitoring, distinguishing it from the more static nature of federal accounting compliance.</w:t>
      </w:r>
    </w:p>
    <w:bookmarkEnd w:id="22"/>
    <w:bookmarkStart w:id="23" w:name="X52a31222a53ec2502fee45398254fade03069d5"/>
    <w:p>
      <w:pPr>
        <w:pStyle w:val="Heading2"/>
      </w:pPr>
      <w:r>
        <w:t xml:space="preserve">The Demand for Transparency in Public Administration</w:t>
      </w:r>
    </w:p>
    <w:p>
      <w:pPr>
        <w:pStyle w:val="FirstParagraph"/>
      </w:pPr>
      <w:r>
        <w:t xml:space="preserve">Beyond the private sector, the role of the</w:t>
      </w:r>
      <w:r>
        <w:t xml:space="preserve"> </w:t>
      </w:r>
      <w:r>
        <w:rPr>
          <w:bCs/>
          <w:b/>
        </w:rPr>
        <w:t xml:space="preserve">Auditor</w:t>
      </w:r>
      <w:r>
        <w:t xml:space="preserve"> </w:t>
      </w:r>
      <w:r>
        <w:t xml:space="preserve">is increasingly critical in the public administration of</w:t>
      </w:r>
      <w:r>
        <w:t xml:space="preserve"> </w:t>
      </w:r>
      <w:r>
        <w:rPr>
          <w:bCs/>
          <w:b/>
        </w:rPr>
        <w:t xml:space="preserve">Argentina Córdoba</w:t>
      </w:r>
      <w:r>
        <w:t xml:space="preserve">. Recent years have seen a surge in demands for transparency regarding public spending, driven by both civil society organizations and international investment standards. Public sector auditors, often working under strict contractual frameworks defined by provincial laws, are tasked with evaluating the efficiency and legality of government expenditures.</w:t>
      </w:r>
    </w:p>
    <w:p>
      <w:pPr>
        <w:pStyle w:val="BodyText"/>
      </w:pPr>
      <w:r>
        <w:t xml:space="preserve">The integration of modern audit technologies in public institutions in Córdoba has allowed for more real-time monitoring of funds. However, this transition requires auditors to possess digital literacy alongside traditional accounting skills. The challenge lies not only in detecting fraud but also in providing actionable insights that help improve public service delivery. In this context, the</w:t>
      </w:r>
      <w:r>
        <w:t xml:space="preserve"> </w:t>
      </w:r>
      <w:r>
        <w:rPr>
          <w:bCs/>
          <w:b/>
        </w:rPr>
        <w:t xml:space="preserve">Auditor</w:t>
      </w:r>
      <w:r>
        <w:t xml:space="preserve"> </w:t>
      </w:r>
      <w:r>
        <w:t xml:space="preserve">becomes an agent of democratic accountability, ensuring that resources designated for education, health, and infrastructure in</w:t>
      </w:r>
      <w:r>
        <w:t xml:space="preserve"> </w:t>
      </w:r>
      <w:r>
        <w:rPr>
          <w:bCs/>
          <w:b/>
        </w:rPr>
        <w:t xml:space="preserve">Argentina Córdoba</w:t>
      </w:r>
      <w:r>
        <w:t xml:space="preserve"> </w:t>
      </w:r>
      <w:r>
        <w:t xml:space="preserve">are utilized effectively.</w:t>
      </w:r>
    </w:p>
    <w:bookmarkEnd w:id="23"/>
    <w:bookmarkStart w:id="24" w:name="X8e992bf72b880ece695f37cb58c2832510073af"/>
    <w:p>
      <w:pPr>
        <w:pStyle w:val="Heading2"/>
      </w:pPr>
      <w:r>
        <w:t xml:space="preserve">Ethical Considerations and Professional Independence</w:t>
      </w:r>
    </w:p>
    <w:p>
      <w:pPr>
        <w:pStyle w:val="FirstParagraph"/>
      </w:pPr>
      <w:r>
        <w:t xml:space="preserve">In any jurisdiction where business networks are tight-knit, maintaining independence is a profound challenge. In</w:t>
      </w:r>
      <w:r>
        <w:t xml:space="preserve"> </w:t>
      </w:r>
      <w:r>
        <w:rPr>
          <w:bCs/>
          <w:b/>
        </w:rPr>
        <w:t xml:space="preserve">Argentina Córdoba</w:t>
      </w:r>
      <w:r>
        <w:t xml:space="preserve">, where professional relationships often span generations, the risk of familiarity threats to auditor independence is palpable. The CPCEC enforces strict ethical guidelines requiring auditors to rotate engagements and disclose potential conflicts of interest. Failure to adhere to these standards can result in severe sanctions, including the suspension of one’s license to practice as an</w:t>
      </w:r>
      <w:r>
        <w:t xml:space="preserve"> </w:t>
      </w:r>
      <w:r>
        <w:rPr>
          <w:bCs/>
          <w:b/>
        </w:rPr>
        <w:t xml:space="preserve">Auditor</w:t>
      </w:r>
      <w:r>
        <w:t xml:space="preserve">.</w:t>
      </w:r>
    </w:p>
    <w:p>
      <w:pPr>
        <w:pStyle w:val="BodyText"/>
      </w:pPr>
      <w:r>
        <w:t xml:space="preserve">This emphasis on ethics is not merely regulatory but cultural. As</w:t>
      </w:r>
      <w:r>
        <w:t xml:space="preserve"> </w:t>
      </w:r>
      <w:r>
        <w:rPr>
          <w:bCs/>
          <w:b/>
        </w:rPr>
        <w:t xml:space="preserve">Argentina Córdoba</w:t>
      </w:r>
      <w:r>
        <w:t xml:space="preserve"> </w:t>
      </w:r>
      <w:r>
        <w:t xml:space="preserve">seeks to attract foreign direct investment, international investors look for firms that adhere to global best practices in governance. The reputation of local audit firms is thus tied directly to their ability to demonstrate unwavering independence and objectivity. For the</w:t>
      </w:r>
      <w:r>
        <w:t xml:space="preserve"> </w:t>
      </w:r>
      <w:r>
        <w:rPr>
          <w:bCs/>
          <w:b/>
        </w:rPr>
        <w:t xml:space="preserve">Auditor</w:t>
      </w:r>
      <w:r>
        <w:t xml:space="preserve">, this means resisting pressures from clients or political entities, a task that requires significant moral courage and professional resilience.</w:t>
      </w:r>
    </w:p>
    <w:bookmarkEnd w:id="24"/>
    <w:bookmarkStart w:id="25" w:name="Xb96d109462f0042cdbbcf5052e64ba1b4451cdd"/>
    <w:p>
      <w:pPr>
        <w:pStyle w:val="Heading2"/>
      </w:pPr>
      <w:r>
        <w:t xml:space="preserve">Technological Disruption and Future Prospects</w:t>
      </w:r>
    </w:p>
    <w:p>
      <w:pPr>
        <w:pStyle w:val="FirstParagraph"/>
      </w:pPr>
      <w:r>
        <w:t xml:space="preserve">The future of auditing in</w:t>
      </w:r>
      <w:r>
        <w:t xml:space="preserve"> </w:t>
      </w:r>
      <w:r>
        <w:rPr>
          <w:bCs/>
          <w:b/>
        </w:rPr>
        <w:t xml:space="preserve">Argentina Córdoba</w:t>
      </w:r>
      <w:r>
        <w:t xml:space="preserve"> </w:t>
      </w:r>
      <w:r>
        <w:t xml:space="preserve">is being shaped by technological disruption. The adoption of data analytics, artificial intelligence, and blockchain technology is transforming how audits are conducted. Large accounting firms operating in the province are already piloting automated audit tools that can analyze 100% of transactions rather than relying on sampling methods.</w:t>
      </w:r>
    </w:p>
    <w:p>
      <w:pPr>
        <w:pStyle w:val="BodyText"/>
      </w:pPr>
      <w:r>
        <w:t xml:space="preserve">For the</w:t>
      </w:r>
      <w:r>
        <w:t xml:space="preserve"> </w:t>
      </w:r>
      <w:r>
        <w:rPr>
          <w:bCs/>
          <w:b/>
        </w:rPr>
        <w:t xml:space="preserve">Auditor</w:t>
      </w:r>
      <w:r>
        <w:t xml:space="preserve">, this technological shift implies a need for continuous upskilling. The role is evolving from historical verification to predictive analysis and risk assessment. In</w:t>
      </w:r>
    </w:p>
    <w:p>
      <w:pPr>
        <w:pStyle w:val="BodyText"/>
      </w:pPr>
      <w:r>
        <w:t xml:space="preserve">Argentina Córdoba, where small and medium-sized enterprises (SMEs) form the backbone of the economy, there is a growing need for accessible, technology-driven audit solutions that do not compromise quality. Professional bodies are responding by offering specialized courses in digital forensics and cybersecurity auditing, ensuring that the next generation of auditors is prepared for a digitized future.</w:t>
      </w:r>
    </w:p>
    <w:bookmarkEnd w:id="25"/>
    <w:bookmarkStart w:id="26" w:name="conclusion"/>
    <w:p>
      <w:pPr>
        <w:pStyle w:val="Heading2"/>
      </w:pPr>
      <w:r>
        <w:t xml:space="preserve">Conclusion</w:t>
      </w:r>
    </w:p>
    <w:p>
      <w:pPr>
        <w:pStyle w:val="FirstParagraph"/>
      </w:pPr>
      <w:r>
        <w:t xml:space="preserve">In conclusion, the position of the</w:t>
      </w:r>
      <w:r>
        <w:t xml:space="preserve"> </w:t>
      </w:r>
      <w:r>
        <w:rPr>
          <w:bCs/>
          <w:b/>
        </w:rPr>
        <w:t xml:space="preserve">Auditor</w:t>
      </w:r>
      <w:r>
        <w:t xml:space="preserve"> </w:t>
      </w:r>
      <w:r>
        <w:t xml:space="preserve">within</w:t>
      </w:r>
      <w:r>
        <w:t xml:space="preserve"> </w:t>
      </w:r>
      <w:r>
        <w:rPr>
          <w:bCs/>
          <w:b/>
        </w:rPr>
        <w:t xml:space="preserve">Argentina Córdoba</w:t>
      </w:r>
      <w:r>
        <w:t xml:space="preserve"> </w:t>
      </w:r>
      <w:r>
        <w:t xml:space="preserve">is multifaceted, requiring a blend of technical expertise, ethical fortitude, and local regulatory knowledge. The unique economic profile of Córdoba demands that auditors be adaptable consultants as well as rigorous examiners. As the region continues to evolve economically and technologically, the importance of transparent, reliable financial reporting will only increase. The</w:t>
      </w:r>
      <w:r>
        <w:t xml:space="preserve"> </w:t>
      </w:r>
      <w:r>
        <w:rPr>
          <w:bCs/>
          <w:b/>
        </w:rPr>
        <w:t xml:space="preserve">Auditor</w:t>
      </w:r>
      <w:r>
        <w:t xml:space="preserve"> </w:t>
      </w:r>
      <w:r>
        <w:t xml:space="preserve">remains a vital guardian of this transparency, ensuring that both private enterprises and public institutions in</w:t>
      </w:r>
      <w:r>
        <w:t xml:space="preserve"> </w:t>
      </w:r>
      <w:r>
        <w:rPr>
          <w:bCs/>
          <w:b/>
        </w:rPr>
        <w:t xml:space="preserve">Argentina Córdoba</w:t>
      </w:r>
      <w:r>
        <w:t xml:space="preserve"> </w:t>
      </w:r>
      <w:r>
        <w:t xml:space="preserve">maintain trust with their stakeholders. Future research should focus on the specific impact of digital transformation tools on audit quality within provincial jurisdictions, providing further insights into how traditional practices can be modernized without losing their foundational integrity.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Challenges, and Regulatory Evolution of Auditors in the Jurisdiction of Córdoba, Argentina: An Academic Analysis</dc:title>
  <dc:creator/>
  <cp:keywords/>
  <dcterms:created xsi:type="dcterms:W3CDTF">2026-07-29T14:20:22Z</dcterms:created>
  <dcterms:modified xsi:type="dcterms:W3CDTF">2026-07-29T14:20:22Z</dcterms:modified>
</cp:coreProperties>
</file>

<file path=docProps/custom.xml><?xml version="1.0" encoding="utf-8"?>
<Properties xmlns="http://schemas.openxmlformats.org/officeDocument/2006/custom-properties" xmlns:vt="http://schemas.openxmlformats.org/officeDocument/2006/docPropsVTypes"/>
</file>