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Auditors</w:t>
      </w:r>
      <w:r>
        <w:t xml:space="preserve"> </w:t>
      </w:r>
      <w:r>
        <w:t xml:space="preserve">in</w:t>
      </w:r>
      <w:r>
        <w:t xml:space="preserve"> </w:t>
      </w:r>
      <w:r>
        <w:t xml:space="preserve">Ghana’s</w:t>
      </w:r>
      <w:r>
        <w:t xml:space="preserve"> </w:t>
      </w:r>
      <w:r>
        <w:t xml:space="preserve">Capital:</w:t>
      </w:r>
      <w:r>
        <w:t xml:space="preserve"> </w:t>
      </w:r>
      <w:r>
        <w:t xml:space="preserve">Enhancing</w:t>
      </w:r>
      <w:r>
        <w:t xml:space="preserve"> </w:t>
      </w:r>
      <w:r>
        <w:t xml:space="preserve">Corporate</w:t>
      </w:r>
      <w:r>
        <w:t xml:space="preserve"> </w:t>
      </w:r>
      <w:r>
        <w:t xml:space="preserve">Governance</w:t>
      </w:r>
      <w:r>
        <w:t xml:space="preserve"> </w:t>
      </w:r>
      <w:r>
        <w:t xml:space="preserve">and</w:t>
      </w:r>
      <w:r>
        <w:t xml:space="preserve"> </w:t>
      </w:r>
      <w:r>
        <w:t xml:space="preserve">Financial</w:t>
      </w:r>
      <w:r>
        <w:t xml:space="preserve"> </w:t>
      </w:r>
      <w:r>
        <w:t xml:space="preserve">Transparency</w:t>
      </w:r>
      <w:r>
        <w:t xml:space="preserve"> </w:t>
      </w:r>
      <w:r>
        <w:t xml:space="preserve">in</w:t>
      </w:r>
      <w:r>
        <w:t xml:space="preserve"> </w:t>
      </w:r>
      <w:r>
        <w:t xml:space="preserve">Accra</w:t>
      </w:r>
    </w:p>
    <w:bookmarkStart w:id="30" w:name="X7210c0660ca77d9e458ec8e9e4938bc70a1e247"/>
    <w:p>
      <w:pPr>
        <w:pStyle w:val="Heading1"/>
      </w:pPr>
      <w:r>
        <w:t xml:space="preserve">The Evolving Role of Auditors in Ghana’s Capital</w:t>
      </w:r>
    </w:p>
    <w:p>
      <w:pPr>
        <w:pStyle w:val="FirstParagraph"/>
      </w:pPr>
      <w:r>
        <w:rPr>
          <w:bCs/>
          <w:b/>
        </w:rPr>
        <w:t xml:space="preserve">Enhancing Corporate Governance and Financial Transparency in Accra</w:t>
      </w:r>
    </w:p>
    <w:p>
      <w:pPr>
        <w:pStyle w:val="BodyText"/>
      </w:pPr>
      <w:r>
        <w:t xml:space="preserve">Dr. Kwame Asante</w:t>
      </w:r>
      <w:r>
        <w:br/>
      </w:r>
      <w:r>
        <w:t xml:space="preserve">Department of Accounting and Finance, University of Ghana</w:t>
      </w:r>
      <w:r>
        <w:br/>
      </w:r>
      <w:r>
        <w:t xml:space="preserve">Accra, Ghana</w:t>
      </w:r>
      <w:r>
        <w:br/>
      </w:r>
      <w:r>
        <w:br/>
      </w:r>
      <w:r>
        <w:rPr>
          <w:iCs/>
          <w:i/>
        </w:rPr>
        <w:t xml:space="preserve">Date: October 2023</w:t>
      </w:r>
    </w:p>
    <w:bookmarkStart w:id="20" w:name="abstract"/>
    <w:p>
      <w:pPr>
        <w:pStyle w:val="Heading3"/>
      </w:pPr>
      <w:r>
        <w:t xml:space="preserve">Abstract</w:t>
      </w:r>
    </w:p>
    <w:p>
      <w:pPr>
        <w:pStyle w:val="FirstParagraph"/>
      </w:pPr>
      <w:r>
        <w:t xml:space="preserve">This article examines the critical function of auditors within the dynamic economic landscape of Accra, Ghana. As the nation’s capital serves as the hub for financial innovation and corporate activity, Accra presents a unique case study for understanding how external auditing impacts corporate governance and investor confidence. The study analyzes recent regulatory changes implemented by the Financial Sector Conduct Authority (FSCA) and their impact on local audit firms. Furthermore, it explores the challenges faced by auditors in Accra regarding digital transformation, ethical compliance, and capacity building. The findings suggest that while significant progress has been made in aligning Ghanaian auditing standards with International Standards on Auditing (ISAs), there remains a pressing need for enhanced technical training and stricter enforcement mechanisms to mitigate financial fraud. This paper argues that strengthening the role of auditors is not merely a compliance issue but a strategic imperative for sustaining Accra’s status as West Africa’s leading financial center.</w:t>
      </w:r>
    </w:p>
    <w:bookmarkEnd w:id="20"/>
    <w:bookmarkStart w:id="21" w:name="introduction"/>
    <w:p>
      <w:pPr>
        <w:pStyle w:val="Heading2"/>
      </w:pPr>
      <w:r>
        <w:t xml:space="preserve">1. Introduction</w:t>
      </w:r>
    </w:p>
    <w:p>
      <w:pPr>
        <w:pStyle w:val="FirstParagraph"/>
      </w:pPr>
      <w:r>
        <w:t xml:space="preserve">The economic trajectory of Ghana has been characterized by periods of robust growth interspersed with structural challenges. At the heart of this economic engine lies Accra, the capital city and primary commercial hub. In Accra, thousands of entities ranging from multinational corporations to small and medium-sized enterprises (SMEs) operate daily, necessitating rigorous financial oversight. The auditor plays a pivotal role in this ecosystem, acting as an independent assurance provider who validates the accuracy of financial statements and ensures adherence to regulatory frameworks. However, the traditional perception of auditors as mere compliance checkers is rapidly evolving. In the context of Accra’s bustling business district, auditors are increasingly viewed as strategic partners in risk management and corporate governance.</w:t>
      </w:r>
    </w:p>
    <w:p>
      <w:pPr>
        <w:pStyle w:val="BodyText"/>
      </w:pPr>
      <w:r>
        <w:t xml:space="preserve">This article seeks to critically analyze the current state of auditing practice in Accra. It addresses the growing complexity of financial instruments traded on the Ghana Stock Exchange and how this complexity demands higher levels of expertise from local auditors. Moreover, it investigates the socio-economic implications of audit quality on public trust in capital markets. By focusing specifically on Accra, this study provides a granular view of how national policies are implemented at the municipal level, offering insights into the practical realities faced by professionals operating in one of Africa’s most vibrant financial centers.</w:t>
      </w:r>
    </w:p>
    <w:bookmarkEnd w:id="21"/>
    <w:bookmarkStart w:id="22" w:name="X6d7e688e60fdd173085de5e758278c485d86fb9"/>
    <w:p>
      <w:pPr>
        <w:pStyle w:val="Heading2"/>
      </w:pPr>
      <w:r>
        <w:t xml:space="preserve">2. Regulatory Framework and Compliance Standards</w:t>
      </w:r>
    </w:p>
    <w:p>
      <w:pPr>
        <w:pStyle w:val="FirstParagraph"/>
      </w:pPr>
      <w:r>
        <w:t xml:space="preserve">The auditing profession in Ghana is governed by a robust regulatory framework designed to ensure integrity and transparency. The Institute of Chartered Accountants, Ghana (ICAG) serves as the primary professional body, setting ethical standards and continuing professional development requirements for auditors practicing in Accra and beyond. In recent years, there has been a concerted effort to align these national standards with International Standards on Auditing (ISAs). This alignment is crucial for Accra-based firms seeking to compete internationally and attract foreign direct investment.</w:t>
      </w:r>
    </w:p>
    <w:p>
      <w:pPr>
        <w:pStyle w:val="BodyText"/>
      </w:pPr>
      <w:r>
        <w:t xml:space="preserve">However, the transition from local standards to international benchmarks has not been without friction. Many audit firms in Accra have reported challenges related to the cost of implementation and the need for continuous upskilling. The introduction of new regulations by the Bank of Ghana and the Securities and Exchange Commission (SEC) has further complicated the landscape, requiring auditors to possess a nuanced understanding of sector-specific compliance issues. For instance, banks in Accra must adhere to strict capital adequacy ratios, while mining companies face rigorous environmental and social governance reporting requirements. Auditors are now tasked with verifying not just financial figures but also the non-financial metrics that contribute to sustainable business practices.</w:t>
      </w:r>
    </w:p>
    <w:bookmarkEnd w:id="22"/>
    <w:bookmarkStart w:id="25" w:name="challenges-facing-auditors-in-accra"/>
    <w:p>
      <w:pPr>
        <w:pStyle w:val="Heading2"/>
      </w:pPr>
      <w:r>
        <w:t xml:space="preserve">3. Challenges Facing Auditors in Accra</w:t>
      </w:r>
    </w:p>
    <w:bookmarkStart w:id="23" w:name="Xe25c4d931bcc0b650e2e3c443924c3ba334a555"/>
    <w:p>
      <w:pPr>
        <w:pStyle w:val="Heading3"/>
      </w:pPr>
      <w:r>
        <w:t xml:space="preserve">3.1 Technological Disruption and Digital Literacy</w:t>
      </w:r>
    </w:p>
    <w:p>
      <w:pPr>
        <w:pStyle w:val="FirstParagraph"/>
      </w:pPr>
      <w:r>
        <w:t xml:space="preserve">The rapid digitization of financial processes presents both opportunities and challenges for auditors in Accra. As companies adopt advanced Enterprise Resource Planning (ERP) systems and blockchain technologies, traditional audit methods are becoming obsolete. Auditors must now possess strong data analytics skills to detect anomalies in large datasets efficiently. Despite the growing availability of technology in Accra’s corporate sector, many smaller audit firms struggle with the initial investment required for sophisticated auditing software. This technological gap creates a disparity in service quality, where larger international firms may offer more robust digital audit services compared to their local counterparts.</w:t>
      </w:r>
    </w:p>
    <w:bookmarkEnd w:id="23"/>
    <w:bookmarkStart w:id="24" w:name="ethical-pressures-and-independence"/>
    <w:p>
      <w:pPr>
        <w:pStyle w:val="Heading3"/>
      </w:pPr>
      <w:r>
        <w:t xml:space="preserve">3.2 Ethical Pressures and Independence</w:t>
      </w:r>
    </w:p>
    <w:p>
      <w:pPr>
        <w:pStyle w:val="FirstParagraph"/>
      </w:pPr>
      <w:r>
        <w:t xml:space="preserve">Maintaining independence and objectivity remains a significant challenge for auditors operating in Accra’s close-knit business community. The concept of "who knows whom" can sometimes blur professional boundaries, leading to potential conflicts of interest. There have been occasional reports of pressure placed on auditors by senior management to overlook minor discrepancies or adjust figures to meet certain performance targets. To counteract this, the regulatory bodies in Accra have strengthened whistleblower protection policies and independent review mechanisms for audit firms. Nevertheless, cultural factors and business etiquette continue to pose subtle risks to auditor independence.</w:t>
      </w:r>
    </w:p>
    <w:bookmarkEnd w:id="24"/>
    <w:bookmarkEnd w:id="25"/>
    <w:bookmarkStart w:id="26" w:name="Xf9881faeeaf5a6adf518932429165e5a84a10a6"/>
    <w:p>
      <w:pPr>
        <w:pStyle w:val="Heading2"/>
      </w:pPr>
      <w:r>
        <w:t xml:space="preserve">4. The Impact of Auditor Quality on Corporate Governance</w:t>
      </w:r>
    </w:p>
    <w:p>
      <w:pPr>
        <w:pStyle w:val="FirstParagraph"/>
      </w:pPr>
      <w:r>
        <w:t xml:space="preserve">The correlation between high-quality auditing and effective corporate governance is well-documented in literature, yet its practical application in Accra offers compelling insights. High-quality audits serve as a deterrent to fraudulent activities and enhance the credibility of financial reports. In Accra, where investor confidence is vital for economic growth, the reputation of audit firms directly influences stock market stability. Companies audited by reputable firms with strong local presence tend to enjoy lower costs of capital, as investors perceive them as less risky.</w:t>
      </w:r>
    </w:p>
    <w:p>
      <w:pPr>
        <w:pStyle w:val="BodyText"/>
      </w:pPr>
      <w:r>
        <w:t xml:space="preserve">Furthermore, auditors in Accra are increasingly involved in advisory roles, helping boards of directors establish effective internal control systems. This shift from reactive auditing to proactive governance consulting underscores the evolving value proposition of the profession. By identifying weaknesses in internal controls before they escalate into significant issues, auditors contribute to the long-term sustainability of businesses operating in Ghana’s capital.</w:t>
      </w:r>
    </w:p>
    <w:bookmarkEnd w:id="26"/>
    <w:bookmarkStart w:id="27" w:name="recommendations-for-future-practice"/>
    <w:p>
      <w:pPr>
        <w:pStyle w:val="Heading2"/>
      </w:pPr>
      <w:r>
        <w:t xml:space="preserve">5. Recommendations for Future Practice</w:t>
      </w:r>
    </w:p>
    <w:p>
      <w:pPr>
        <w:pStyle w:val="FirstParagraph"/>
      </w:pPr>
      <w:r>
        <w:t xml:space="preserve">To address the identified challenges and enhance the role of auditors in Accra, several strategic recommendations are proposed. First, there must be a stronger emphasis on technology adoption among local audit firms. This could be facilitated through partnerships with fintech companies based in Accra’s innovation hubs, providing access to cutting-edge tools at reduced costs. Second, continuous professional development programs should focus heavily on data analytics and cybersecurity auditing skills.</w:t>
      </w:r>
    </w:p>
    <w:p>
      <w:pPr>
        <w:pStyle w:val="BodyText"/>
      </w:pPr>
      <w:r>
        <w:t xml:space="preserve">Additionally, regulatory enforcement must be tightened to ensure consistent application of ethical standards across all firms operating in Accra. Regular inspections by the ICAG and other regulatory bodies can help identify non-compliant practices early. Finally, fostering a culture of transparency and accountability within audit firms themselves is essential. This includes promoting diverse leadership teams that bring varied perspectives to governance issues.</w:t>
      </w:r>
    </w:p>
    <w:bookmarkEnd w:id="27"/>
    <w:bookmarkStart w:id="28" w:name="conclusion"/>
    <w:p>
      <w:pPr>
        <w:pStyle w:val="Heading2"/>
      </w:pPr>
      <w:r>
        <w:t xml:space="preserve">6. Conclusion</w:t>
      </w:r>
    </w:p>
    <w:p>
      <w:pPr>
        <w:pStyle w:val="FirstParagraph"/>
      </w:pPr>
      <w:r>
        <w:t xml:space="preserve">In conclusion, the role of the auditor in Accra is undergoing a profound transformation driven by technological advancements, regulatory changes, and evolving market expectations. As Ghana’s capital continues to assert its position as a regional financial leader, the integrity and competence of its auditing profession become paramount. While challenges related to digital literacy and ethical independence persist, the opportunities for enhancing corporate governance through rigorous audit practices are immense. By embracing innovation and strengthening regulatory frameworks, auditors in Accra can play an even more critical role in fostering trust, transparency, and sustainable economic growth in Ghana.</w:t>
      </w:r>
    </w:p>
    <w:bookmarkEnd w:id="28"/>
    <w:bookmarkStart w:id="29" w:name="references"/>
    <w:p>
      <w:pPr>
        <w:pStyle w:val="Heading2"/>
      </w:pPr>
      <w:r>
        <w:t xml:space="preserve">References</w:t>
      </w:r>
    </w:p>
    <w:p>
      <w:pPr>
        <w:numPr>
          <w:ilvl w:val="0"/>
          <w:numId w:val="1001"/>
        </w:numPr>
        <w:pStyle w:val="Compact"/>
      </w:pPr>
      <w:r>
        <w:t xml:space="preserve">Afutu-Kotey, F. (2019). *Corporate Governance and Financial Reporting Standards in Ghana*. Journal of African Business.</w:t>
      </w:r>
    </w:p>
    <w:p>
      <w:pPr>
        <w:numPr>
          <w:ilvl w:val="0"/>
          <w:numId w:val="1001"/>
        </w:numPr>
        <w:pStyle w:val="Compact"/>
      </w:pPr>
      <w:r>
        <w:t xml:space="preserve">Institute of Chartered Accountants, Ghana. (2022). *Annual Report on Professional Practice Inspections*. Accra: ICAG Publishing.</w:t>
      </w:r>
    </w:p>
    <w:p>
      <w:pPr>
        <w:numPr>
          <w:ilvl w:val="0"/>
          <w:numId w:val="1001"/>
        </w:numPr>
        <w:pStyle w:val="Compact"/>
      </w:pPr>
      <w:r>
        <w:t xml:space="preserve">Kwarteng, A., &amp; Mensah, I. (2021). "The Impact of Audit Quality on Firm Performance in Emerging Markets: Evidence from Accra." *International Journal of Accounting and Finance*, 15(3), 45-60.</w:t>
      </w:r>
    </w:p>
    <w:p>
      <w:pPr>
        <w:numPr>
          <w:ilvl w:val="0"/>
          <w:numId w:val="1001"/>
        </w:numPr>
        <w:pStyle w:val="Compact"/>
      </w:pPr>
      <w:r>
        <w:t xml:space="preserve">World Bank. (2023). *Ghana Economic Update: Building Resilience in a Digital Economy*.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Auditors in Ghana’s Capital: Enhancing Corporate Governance and Financial Transparency in Accra</dc:title>
  <dc:creator/>
  <cp:keywords/>
  <dcterms:created xsi:type="dcterms:W3CDTF">2026-07-29T11:59:14Z</dcterms:created>
  <dcterms:modified xsi:type="dcterms:W3CDTF">2026-07-29T11:59:14Z</dcterms:modified>
</cp:coreProperties>
</file>

<file path=docProps/custom.xml><?xml version="1.0" encoding="utf-8"?>
<Properties xmlns="http://schemas.openxmlformats.org/officeDocument/2006/custom-properties" xmlns:vt="http://schemas.openxmlformats.org/officeDocument/2006/docPropsVTypes"/>
</file>