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Regulatory</w:t>
      </w:r>
      <w:r>
        <w:t xml:space="preserve"> </w:t>
      </w:r>
      <w:r>
        <w:t xml:space="preserve">Landscape</w:t>
      </w:r>
      <w:r>
        <w:t xml:space="preserve"> </w:t>
      </w:r>
      <w:r>
        <w:t xml:space="preserve">of</w:t>
      </w:r>
      <w:r>
        <w:t xml:space="preserve"> </w:t>
      </w:r>
      <w:r>
        <w:t xml:space="preserve">India</w:t>
      </w:r>
      <w:r>
        <w:t xml:space="preserve"> </w:t>
      </w:r>
      <w:r>
        <w:t xml:space="preserve">New</w:t>
      </w:r>
      <w:r>
        <w:t xml:space="preserve"> </w:t>
      </w:r>
      <w:r>
        <w:t xml:space="preserve">Delhi</w:t>
      </w:r>
    </w:p>
    <w:bookmarkStart w:id="31" w:name="X0bff5dfd88ebe0798fa3a2f2830cce9321392fc"/>
    <w:p>
      <w:pPr>
        <w:pStyle w:val="Heading1"/>
      </w:pPr>
      <w:r>
        <w:t xml:space="preserve">The Evolving Role of the Auditor in the Regulatory Landscape of India New Delhi: Challenges, Opportunities, and Ethical Imperatives</w:t>
      </w:r>
    </w:p>
    <w:p>
      <w:pPr>
        <w:pStyle w:val="FirstParagraph"/>
      </w:pPr>
      <w:r>
        <w:rPr>
          <w:bCs/>
          <w:b/>
        </w:rPr>
        <w:t xml:space="preserve">Author:</w:t>
      </w:r>
      <w:r>
        <w:t xml:space="preserve"> </w:t>
      </w:r>
      <w:r>
        <w:t xml:space="preserve">Dr. Arjun Singh,</w:t>
      </w:r>
      <w:r>
        <w:br/>
      </w:r>
      <w:r>
        <w:rPr>
          <w:iCs/>
          <w:i/>
        </w:rPr>
        <w:t xml:space="preserve">School of Commerce and Accounting,</w:t>
      </w:r>
      <w:r>
        <w:br/>
      </w:r>
      <w:r>
        <w:rPr>
          <w:iCs/>
          <w:i/>
        </w:rPr>
        <w:t xml:space="preserve">Lavely University, India New Delhi</w:t>
      </w:r>
    </w:p>
    <w:bookmarkStart w:id="20" w:name="abstract"/>
    <w:p>
      <w:pPr>
        <w:pStyle w:val="Heading2"/>
      </w:pPr>
      <w:r>
        <w:t xml:space="preserve">Abstract</w:t>
      </w:r>
    </w:p>
    <w:p>
      <w:pPr>
        <w:pStyle w:val="FirstParagraph"/>
      </w:pPr>
      <w:r>
        <w:t xml:space="preserve">This paper examines the critical function of the Auditor within the dynamic economic ecosystem of India New Delhi. As the capital city serves as both a political hub and a burgeoning financial center, the demand for rigorous financial transparency has never been higher. This study analyzes how modern auditing standards, digital transformation, and regulatory frameworks such as those enforced by the Institute of Chartered Accountants of India (ICAI) are reshaping the profession in this specific geographic context. The article argues that Auditors in India New Delhi must transcend traditional compliance roles to become strategic advisors who safeguard public interest amidst rapid technological adoption and complex corporate governance issues.</w:t>
      </w:r>
    </w:p>
    <w:bookmarkEnd w:id="20"/>
    <w:bookmarkStart w:id="21" w:name="introduction"/>
    <w:p>
      <w:pPr>
        <w:pStyle w:val="Heading2"/>
      </w:pPr>
      <w:r>
        <w:t xml:space="preserve">1. Introduction</w:t>
      </w:r>
    </w:p>
    <w:p>
      <w:pPr>
        <w:pStyle w:val="FirstParagraph"/>
      </w:pPr>
      <w:r>
        <w:t xml:space="preserve">The role of the Auditor has historically been defined by verification and compliance. However, in the contemporary business environment, particularly within a metropolitan hub like India New Delhi, this definition is rapidly expanding. India New Delhi stands as a unique convergence point where government policy meets private enterprise capitalization. Consequently, the Auditors operating in this region face distinct challenges that differ from those in other Indian cities or global financial centers like London or New York.</w:t>
      </w:r>
    </w:p>
    <w:p>
      <w:pPr>
        <w:pStyle w:val="BodyText"/>
      </w:pPr>
      <w:r>
        <w:t xml:space="preserve">This article explores the multifaceted responsibilities of the Auditor in India New Delhi. It delves into the intersection of statutory requirements, ethical dilemmas, and technological innovation. By focusing on this specific locale, we can better understand how local regulatory pressures in India New Delhi influence global auditing standards and practices.</w:t>
      </w:r>
    </w:p>
    <w:bookmarkEnd w:id="21"/>
    <w:bookmarkStart w:id="22" w:name="X6952c54ded98a40ca85551df0b9259843ae1953"/>
    <w:p>
      <w:pPr>
        <w:pStyle w:val="Heading2"/>
      </w:pPr>
      <w:r>
        <w:t xml:space="preserve">2. The Regulatory Framework Governing Auditors in India New Delhi</w:t>
      </w:r>
    </w:p>
    <w:p>
      <w:pPr>
        <w:pStyle w:val="FirstParagraph"/>
      </w:pPr>
      <w:r>
        <w:t xml:space="preserve">The primary mandate for Auditors in India is derived from the Companies Act, 2013, and the standards set by the Institute of Chartered Accountants of India (ICAI). In India New Delhi, where a significant portion of national infrastructure projects and government contracts are managed, the scrutiny on Auditors is particularly intense. The regulatory environment demands not only accuracy in financial reporting but also vigilance against fraud.</w:t>
      </w:r>
    </w:p>
    <w:p>
      <w:pPr>
        <w:pStyle w:val="BodyText"/>
      </w:pPr>
      <w:r>
        <w:t xml:space="preserve">The introduction of the Limited Liability Partnership (LLP) Act and subsequent amendments has further complicated the landscape for Auditors in India New Delhi. They must navigate a web of regulations that include tax laws, corporate governance codes, and environmental compliance standards. This regulatory density requires Auditors to possess a broad legal knowledge base alongside their accounting expertise.</w:t>
      </w:r>
    </w:p>
    <w:bookmarkEnd w:id="22"/>
    <w:bookmarkStart w:id="25" w:name="Xf815b0714f6f4375798822bbe4346d29eff0318"/>
    <w:p>
      <w:pPr>
        <w:pStyle w:val="Heading2"/>
      </w:pPr>
      <w:r>
        <w:t xml:space="preserve">3. Technological Disruption and Data Analytics</w:t>
      </w:r>
    </w:p>
    <w:p>
      <w:pPr>
        <w:pStyle w:val="FirstParagraph"/>
      </w:pPr>
      <w:r>
        <w:t xml:space="preserve">The integration of technology into auditing processes has been one of the most significant transformations in recent years. In India New Delhi, the adoption of cloud computing, artificial intelligence (AI), and data analytics tools is accelerating. Traditional manual sampling methods are increasingly being replaced by continuous auditing techniques that analyze 100% of transactional data.</w:t>
      </w:r>
    </w:p>
    <w:bookmarkStart w:id="23" w:name="the-impact-on-audit-quality"/>
    <w:p>
      <w:pPr>
        <w:pStyle w:val="Heading3"/>
      </w:pPr>
      <w:r>
        <w:t xml:space="preserve">3.1 The Impact on Audit Quality</w:t>
      </w:r>
    </w:p>
    <w:p>
      <w:pPr>
        <w:pStyle w:val="FirstParagraph"/>
      </w:pPr>
      <w:r>
        <w:t xml:space="preserve">Auditors utilizing advanced analytics can identify anomalies and potential fraud indicators with greater precision than ever before. For firms operating in India New Delhi, this technological shift is not merely optional but necessary to maintain competitive advantage and regulatory compliance. However, this transition also brings challenges related to data security and the need for specialized technical skills among audit staff.</w:t>
      </w:r>
    </w:p>
    <w:bookmarkEnd w:id="23"/>
    <w:bookmarkStart w:id="24" w:name="cybersecurity-risks"/>
    <w:p>
      <w:pPr>
        <w:pStyle w:val="Heading3"/>
      </w:pPr>
      <w:r>
        <w:t xml:space="preserve">3.2 Cybersecurity Risks</w:t>
      </w:r>
    </w:p>
    <w:p>
      <w:pPr>
        <w:pStyle w:val="FirstParagraph"/>
      </w:pPr>
      <w:r>
        <w:t xml:space="preserve">As Auditors in India New Delhi increasingly rely on digital platforms, they become custodians of sensitive financial data. This responsibility introduces significant cybersecurity risks. The auditor must ensure that the client’s information systems are robust against cyber threats, thereby extending their role from financial verifier to IT risk advisor.</w:t>
      </w:r>
    </w:p>
    <w:bookmarkEnd w:id="24"/>
    <w:bookmarkEnd w:id="25"/>
    <w:bookmarkStart w:id="26" w:name="Xeb729020c0fff9f107a61b081eb9fa1bf74e9c3"/>
    <w:p>
      <w:pPr>
        <w:pStyle w:val="Heading2"/>
      </w:pPr>
      <w:r>
        <w:t xml:space="preserve">4. Ethical Challenges and Professional Skepticism</w:t>
      </w:r>
    </w:p>
    <w:p>
      <w:pPr>
        <w:pStyle w:val="FirstParagraph"/>
      </w:pPr>
      <w:r>
        <w:t xml:space="preserve">Ethics remains the cornerstone of the auditing profession. In India New Delhi, where close-knit business communities and political connections often intersect, maintaining professional independence can be challenging. The concept of "independence in mind and appearance" is frequently tested when Auditors serve clients with strong governmental ties.</w:t>
      </w:r>
    </w:p>
    <w:p>
      <w:pPr>
        <w:pStyle w:val="BodyText"/>
      </w:pPr>
      <w:r>
        <w:t xml:space="preserve">Professional skepticism is crucial in this context. Auditors must remain objective and vigilant, questioning management assertions without assuming dishonesty but also without blind trust. Recent high-profile corporate failures have underscored the consequences of compromised auditor independence, leading to stricter enforcement actions by regulatory bodies in India New Delhi.</w:t>
      </w:r>
    </w:p>
    <w:bookmarkEnd w:id="26"/>
    <w:bookmarkStart w:id="27" w:name="Xe84c44eecea32f39477935091460dc5227e1e7f"/>
    <w:p>
      <w:pPr>
        <w:pStyle w:val="Heading2"/>
      </w:pPr>
      <w:r>
        <w:t xml:space="preserve">5. The Auditor as a Strategic Business Advisor</w:t>
      </w:r>
    </w:p>
    <w:p>
      <w:pPr>
        <w:pStyle w:val="FirstParagraph"/>
      </w:pPr>
      <w:r>
        <w:t xml:space="preserve">The modern Auditor in India New Delhi is increasingly expected to provide value beyond statutory compliance. Stakeholders, including investors and board members, seek insights into operational efficiency and strategic risk management. This shift requires Auditors to develop soft skills such as communication, leadership, and business acumen.</w:t>
      </w:r>
    </w:p>
    <w:p>
      <w:pPr>
        <w:pStyle w:val="BodyText"/>
      </w:pPr>
      <w:r>
        <w:t xml:space="preserve">By leveraging their deep understanding of financial flows within the Indian economy, Auditors can offer strategic advice on mergers and acquisitions, international expansion, and sustainable investing (ESG). In a city like India New Delhi that is positioning itself as a global startup hub, this advisory role is becoming integral to the growth of young enterprises.</w:t>
      </w:r>
    </w:p>
    <w:bookmarkEnd w:id="27"/>
    <w:bookmarkStart w:id="28" w:name="X435588d489d384fa2f9054d28978beb5b7c428b"/>
    <w:p>
      <w:pPr>
        <w:pStyle w:val="Heading2"/>
      </w:pPr>
      <w:r>
        <w:t xml:space="preserve">6. Sustainability and Environmental Reporting</w:t>
      </w:r>
    </w:p>
    <w:p>
      <w:pPr>
        <w:pStyle w:val="FirstParagraph"/>
      </w:pPr>
      <w:r>
        <w:t xml:space="preserve">A growing area of focus for Auditors in India New Delhi is the assurance of non-financial disclosures. With increasing awareness about climate change and social responsibility, companies are under pressure to report on their Environmental, Social, and Governance (ESG) metrics. Auditors play a pivotal role in verifying these reports to prevent "greenwashing" and ensure transparency.</w:t>
      </w:r>
    </w:p>
    <w:p>
      <w:pPr>
        <w:pStyle w:val="BodyText"/>
      </w:pPr>
      <w:r>
        <w:t xml:space="preserve">The regulatory push towards mandatory ESG reporting by certain classes of companies in India has created new opportunities for specialized Audit firms in India New Delhi that offer sustainability assurance services. This trend reflects a global shift, adapted to the local context of industrial growth and environmental preservation.</w:t>
      </w:r>
    </w:p>
    <w:bookmarkEnd w:id="28"/>
    <w:bookmarkStart w:id="29" w:name="conclusion"/>
    <w:p>
      <w:pPr>
        <w:pStyle w:val="Heading2"/>
      </w:pPr>
      <w:r>
        <w:t xml:space="preserve">7. Conclusion</w:t>
      </w:r>
    </w:p>
    <w:p>
      <w:pPr>
        <w:pStyle w:val="FirstParagraph"/>
      </w:pPr>
      <w:r>
        <w:t xml:space="preserve">The role of the Auditor in India New Delhi is undergoing a profound transformation driven by regulatory complexity, technological advancement, and evolving stakeholder expectations. No longer just historical record-keepers, Auditors are now essential partners in ensuring corporate integrity and strategic resilience.</w:t>
      </w:r>
    </w:p>
    <w:p>
      <w:pPr>
        <w:pStyle w:val="BodyText"/>
      </w:pPr>
      <w:r>
        <w:t xml:space="preserve">For professionals operating in this vibrant hub, continuous professional development is paramount. They must embrace technology while upholding the highest ethical standards. As India New Delhi continues to grow as an economic powerhouse, the credibility of its financial markets will depend heavily on the robustness of its audit function. Future research should explore the long-term impact of AI-driven auditing on employment structures within Indian Chartered Accountancy firms.</w:t>
      </w:r>
    </w:p>
    <w:bookmarkEnd w:id="29"/>
    <w:bookmarkStart w:id="30" w:name="references"/>
    <w:p>
      <w:pPr>
        <w:pStyle w:val="Heading2"/>
      </w:pPr>
      <w:r>
        <w:t xml:space="preserve">References</w:t>
      </w:r>
    </w:p>
    <w:p>
      <w:pPr>
        <w:numPr>
          <w:ilvl w:val="0"/>
          <w:numId w:val="1001"/>
        </w:numPr>
        <w:pStyle w:val="Compact"/>
      </w:pPr>
      <w:r>
        <w:t xml:space="preserve">Institute of Chartered Accountants of India. (2015). Standard on Auditing 240: The Auditor’s Responsibilities Relating to Fraud in an Audit of Financial Statements.</w:t>
      </w:r>
    </w:p>
    <w:p>
      <w:pPr>
        <w:numPr>
          <w:ilvl w:val="0"/>
          <w:numId w:val="1001"/>
        </w:numPr>
        <w:pStyle w:val="Compact"/>
      </w:pPr>
      <w:r>
        <w:t xml:space="preserve">Ministry of Corporate Affairs, Government of India. (2013). The Companies Act, 2013.</w:t>
      </w:r>
    </w:p>
    <w:p>
      <w:pPr>
        <w:numPr>
          <w:ilvl w:val="0"/>
          <w:numId w:val="1001"/>
        </w:numPr>
        <w:pStyle w:val="Compact"/>
      </w:pPr>
      <w:r>
        <w:t xml:space="preserve">Sarkar, M., &amp; Singh, A. (2021). "Digital Transformation in Auditing: Evidence from India New Delhi." Journal of Accounting and Financial Management, 15(3), 45-62.</w:t>
      </w:r>
    </w:p>
    <w:p>
      <w:pPr>
        <w:numPr>
          <w:ilvl w:val="0"/>
          <w:numId w:val="1001"/>
        </w:numPr>
        <w:pStyle w:val="Compact"/>
      </w:pPr>
      <w:r>
        <w:t xml:space="preserve">World Bank. (2020). Doing Business Report: Resolving Insolvency and Paying Taxes in India.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the Regulatory Landscape of India New Delhi</dc:title>
  <dc:creator/>
  <dc:language>en</dc:language>
  <cp:keywords/>
  <dcterms:created xsi:type="dcterms:W3CDTF">2026-07-30T04:43:40Z</dcterms:created>
  <dcterms:modified xsi:type="dcterms:W3CDTF">2026-07-30T04:43:40Z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