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Auditors</w:t>
      </w:r>
      <w:r>
        <w:t xml:space="preserve"> </w:t>
      </w:r>
      <w:r>
        <w:t xml:space="preserve">in</w:t>
      </w:r>
      <w:r>
        <w:t xml:space="preserve"> </w:t>
      </w:r>
      <w:r>
        <w:t xml:space="preserve">Enhancing</w:t>
      </w:r>
      <w:r>
        <w:t xml:space="preserve"> </w:t>
      </w:r>
      <w:r>
        <w:t xml:space="preserve">Corporate</w:t>
      </w:r>
      <w:r>
        <w:t xml:space="preserve"> </w:t>
      </w:r>
      <w:r>
        <w:t xml:space="preserve">Governance</w:t>
      </w:r>
      <w:r>
        <w:t xml:space="preserve"> </w:t>
      </w:r>
      <w:r>
        <w:t xml:space="preserve">and</w:t>
      </w:r>
      <w:r>
        <w:t xml:space="preserve"> </w:t>
      </w:r>
      <w:r>
        <w:t xml:space="preserve">Financial</w:t>
      </w:r>
      <w:r>
        <w:t xml:space="preserve"> </w:t>
      </w:r>
      <w:r>
        <w:t xml:space="preserve">Transparency: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Jeddah</w:t>
      </w:r>
    </w:p>
    <w:bookmarkStart w:id="31" w:name="X440db04722d5a33f2ded71380f17173c26cb2b1"/>
    <w:p>
      <w:pPr>
        <w:pStyle w:val="Heading1"/>
      </w:pPr>
      <w:r>
        <w:t xml:space="preserve">The Role of Auditors in Enhancing Corporate Governance and Financial Transparency</w:t>
      </w:r>
    </w:p>
    <w:p>
      <w:pPr>
        <w:pStyle w:val="FirstParagraph"/>
      </w:pPr>
      <w:r>
        <w:rPr>
          <w:bCs/>
          <w:b/>
        </w:rPr>
        <w:t xml:space="preserve">A Contextual Analysis of Regulatory Evolution in Saudi Arabia, Jeddah</w:t>
      </w:r>
    </w:p>
    <w:p>
      <w:pPr>
        <w:pStyle w:val="BodyText"/>
      </w:pPr>
      <w:r>
        <w:rPr>
          <w:iCs/>
          <w:i/>
        </w:rPr>
        <w:t xml:space="preserve">[Author Name Placeholder]</w:t>
      </w:r>
      <w:r>
        <w:br/>
      </w:r>
      <w:r>
        <w:rPr>
          <w:iCs/>
          <w:i/>
        </w:rPr>
        <w:t xml:space="preserve">[Affiliation Placeholder]</w:t>
      </w:r>
    </w:p>
    <w:bookmarkStart w:id="20" w:name="abstract"/>
    <w:p>
      <w:pPr>
        <w:pStyle w:val="Heading3"/>
      </w:pPr>
      <w:r>
        <w:t xml:space="preserve">Abstract</w:t>
      </w:r>
    </w:p>
    <w:p>
      <w:pPr>
        <w:pStyle w:val="FirstParagraph"/>
      </w:pPr>
      <w:r>
        <w:t xml:space="preserve">This article examines the critical function of the Auditor within the rapidly evolving economic landscape of Saudi Arabia, with a specific focus on Jeddah. As Vision 2030 drives significant structural reforms in the Kingdom’s financial sector, the integrity and efficacy of auditing practices have become paramount. This study analyzes how statutory Auditors contribute to corporate governance frameworks amidst new regulatory mandates from the Capital Market Authority (CMA) and Zakat, Tax and Customs Authority (ZATCA). The findings suggest that while Jeddah’s business environment offers robust opportunities for growth, it simultaneously demands higher standards of accountability, transparency, and professional competence from external Auditors. Furthermore, this paper discusses the challenges faced by local firms in adapting to international auditing standards and the digital transformation of audit processes.</w:t>
      </w:r>
    </w:p>
    <w:p>
      <w:pPr>
        <w:pStyle w:val="BodyText"/>
      </w:pPr>
      <w:r>
        <w:rPr>
          <w:bCs/>
          <w:b/>
        </w:rPr>
        <w:t xml:space="preserve">Keywords:</w:t>
      </w:r>
      <w:r>
        <w:t xml:space="preserve"> </w:t>
      </w:r>
      <w:r>
        <w:t xml:space="preserve">Auditor, Saudi Arabia Jeddah, Corporate Governance, Vision 2030, Financial Transparency, External Audit.</w:t>
      </w:r>
    </w:p>
    <w:bookmarkEnd w:id="20"/>
    <w:bookmarkStart w:id="21" w:name="i.-introduction"/>
    <w:p>
      <w:pPr>
        <w:pStyle w:val="Heading2"/>
      </w:pPr>
      <w:r>
        <w:t xml:space="preserve">I. Introduction</w:t>
      </w:r>
    </w:p>
    <w:p>
      <w:pPr>
        <w:pStyle w:val="FirstParagraph"/>
      </w:pPr>
      <w:r>
        <w:t xml:space="preserve">The Kingdom of Saudi Arabia is currently undergoing a historic economic transformation driven by its "Vision 2030" initiative. This strategic framework aims to reduce the country's dependence on oil and diversify its economy through robust public investment projects and the development of social services, such as healthcare, education, infrastructure, recreation, and tourism. Within this context of rapid expansion and regulatory reform Jeddah has emerged as a pivotal commercial hub. As one of the largest cities in Saudi Arabia Jeddah serves as the primary port on the Red Sea and a gateway for international trade entering the Kingdom.</w:t>
      </w:r>
    </w:p>
    <w:p>
      <w:pPr>
        <w:pStyle w:val="BodyText"/>
      </w:pPr>
      <w:r>
        <w:t xml:space="preserve">In such a dynamic economic environment, trust is the currency of commerce. Financial markets rely heavily on accurate, reliable, and timely information to function efficiently. This is where the Auditor plays an indispensable role. The Auditor acts as an independent arbiter of financial truth, ensuring that corporate entities adhere to accounting standards and regulatory requirements. In Saudi Arabia Jeddah specifically, the demand for high-quality auditing services has intensified due to the listing of new companies on the Tadawul (Saudi Stock Exchange) and increased foreign direct investment.</w:t>
      </w:r>
    </w:p>
    <w:bookmarkEnd w:id="21"/>
    <w:bookmarkStart w:id="22" w:name="Xb14dcb17c60daa3a3d1bc8963bb591f8d433cab"/>
    <w:p>
      <w:pPr>
        <w:pStyle w:val="Heading2"/>
      </w:pPr>
      <w:r>
        <w:t xml:space="preserve">II. Regulatory Framework Governing Auditors in Saudi Arabia</w:t>
      </w:r>
    </w:p>
    <w:p>
      <w:pPr>
        <w:pStyle w:val="FirstParagraph"/>
      </w:pPr>
      <w:r>
        <w:t xml:space="preserve">To understand the operational context of an Auditor in Saudi Arabia Jeddah, one must first appreciate the regulatory landscape. The primary regulator for capital market entities is the Capital Market Authority (CMA). The CMA has implemented rigorous rules regarding financial reporting and external auditing to align with international best practices. Furthermore, recent changes in zakat and tax laws enforced by ZATCA have added another layer of complexity to the Auditor’s responsibilities.</w:t>
      </w:r>
    </w:p>
    <w:p>
      <w:pPr>
        <w:pStyle w:val="BodyText"/>
      </w:pPr>
      <w:r>
        <w:t xml:space="preserve">The Audit Profession Law in Saudi Arabia regulates the entry into the profession, licensing of audit firms, and ethical standards. For an Auditor operating in Jeddah, compliance with these local laws is not merely a bureaucratic requirement but a fundamental aspect of professional legitimacy. The law mandates strict independence requirements to ensure that the Auditor’s opinion remains unbiased and objective.</w:t>
      </w:r>
    </w:p>
    <w:bookmarkEnd w:id="22"/>
    <w:bookmarkStart w:id="26" w:name="Xd45e893e107270dc87697460d96ac6ef5c6f6bf"/>
    <w:p>
      <w:pPr>
        <w:pStyle w:val="Heading2"/>
      </w:pPr>
      <w:r>
        <w:t xml:space="preserve">III. The Strategic Importance of Auditors in Jeddah’s Corporate Sector</w:t>
      </w:r>
    </w:p>
    <w:p>
      <w:pPr>
        <w:pStyle w:val="FirstParagraph"/>
      </w:pPr>
      <w:r>
        <w:t xml:space="preserve">Jeddah hosts a diverse array of businesses, ranging from traditional family-owned conglomerates to modern multinational corporations and startups. For these entities, the engagement of a qualified Auditor serves multiple strategic purposes.</w:t>
      </w:r>
    </w:p>
    <w:bookmarkStart w:id="23" w:name="X8512512aac1418d2953e1832fe48128adaa0894"/>
    <w:p>
      <w:pPr>
        <w:pStyle w:val="Heading3"/>
      </w:pPr>
      <w:r>
        <w:t xml:space="preserve">A. Enhancing Credibility and Investor Confidence</w:t>
      </w:r>
    </w:p>
    <w:p>
      <w:pPr>
        <w:pStyle w:val="FirstParagraph"/>
      </w:pPr>
      <w:r>
        <w:t xml:space="preserve">In the competitive market of Saudi Arabia Jeddah, companies seeking foreign investment or public listing must demonstrate financial credibility. An unqualified audit opinion provided by a reputable Audit firm signals to investors that the company’s financial statements are free from material misstatement. This assurance is crucial for attracting international capital into Jeddah’s growing sectors such as logistics, retail, and technology.</w:t>
      </w:r>
    </w:p>
    <w:bookmarkEnd w:id="23"/>
    <w:bookmarkStart w:id="24" w:name="b.-strengthening-internal-controls"/>
    <w:p>
      <w:pPr>
        <w:pStyle w:val="Heading3"/>
      </w:pPr>
      <w:r>
        <w:t xml:space="preserve">B. Strengthening Internal Controls</w:t>
      </w:r>
    </w:p>
    <w:p>
      <w:pPr>
        <w:pStyle w:val="FirstParagraph"/>
      </w:pPr>
      <w:r>
        <w:t xml:space="preserve">Beyond compliance, Auditors play a consultative role in identifying weaknesses in internal controls. In Jeddah’s bustling commercial districts where transaction volumes are high, the risk of fraud or error increases. Auditors provide management with recommendations to strengthen governance structures, thereby protecting assets and ensuring operational efficiency.</w:t>
      </w:r>
    </w:p>
    <w:bookmarkEnd w:id="24"/>
    <w:bookmarkStart w:id="25" w:name="c.-facilitating-regulatory-compliance"/>
    <w:p>
      <w:pPr>
        <w:pStyle w:val="Heading3"/>
      </w:pPr>
      <w:r>
        <w:t xml:space="preserve">C. Facilitating Regulatory Compliance</w:t>
      </w:r>
    </w:p>
    <w:p>
      <w:pPr>
        <w:pStyle w:val="FirstParagraph"/>
      </w:pPr>
      <w:r>
        <w:t xml:space="preserve">The regulatory environment in Saudi Arabia is evolving rapidly. From Value Added Tax (VAT) implementation to new labor laws, businesses must stay compliant. Auditors serve as vital advisors who help Jeddah-based companies navigate these changes, ensuring that their financial records reflect current legal obligations accurately.</w:t>
      </w:r>
    </w:p>
    <w:bookmarkEnd w:id="25"/>
    <w:bookmarkEnd w:id="26"/>
    <w:bookmarkStart w:id="27" w:name="Xa7cbfd1bdc54a58b6efd57c0d36793988bfe691"/>
    <w:p>
      <w:pPr>
        <w:pStyle w:val="Heading2"/>
      </w:pPr>
      <w:r>
        <w:t xml:space="preserve">IV. Challenges Facing Auditors in the Region</w:t>
      </w:r>
    </w:p>
    <w:p>
      <w:pPr>
        <w:pStyle w:val="FirstParagraph"/>
      </w:pPr>
      <w:r>
        <w:t xml:space="preserve">Despite the opportunities, Auditors in Saudi Arabia Jeddah face significant challenges. First is the talent gap. There is a continuous need for skilled professionals who are not only technically competent but also understand the local cultural and business nuances of Jeddah.</w:t>
      </w:r>
    </w:p>
    <w:p>
      <w:pPr>
        <w:pStyle w:val="BodyText"/>
      </w:pPr>
      <w:r>
        <w:t xml:space="preserve">Secondly, the pressure to adopt new technologies presents both an opportunity and a threat. The audit industry globally is moving towards data analytics and artificial intelligence. Local Audit firms in Jeddah must invest heavily in technology to keep pace with global standards. Failure to do so may result in outdated audit methodologies that cannot effectively detect sophisticated financial irregularities.</w:t>
      </w:r>
    </w:p>
    <w:p>
      <w:pPr>
        <w:pStyle w:val="BodyText"/>
      </w:pPr>
      <w:r>
        <w:t xml:space="preserve">Additionally, the expectation gap remains a challenge. Stakeholders often expect Auditors to act as guarantors of future viability or detectors of all fraud, whereas the Auditor’s role is limited to providing reasonable assurance on financial statement accuracy. Bridging this gap requires continuous education and communication between Auditors and their clients in Saudi Arabia.</w:t>
      </w:r>
    </w:p>
    <w:bookmarkEnd w:id="27"/>
    <w:bookmarkStart w:id="28" w:name="v.-the-impact-of-digital-transformation"/>
    <w:p>
      <w:pPr>
        <w:pStyle w:val="Heading2"/>
      </w:pPr>
      <w:r>
        <w:t xml:space="preserve">V. The Impact of Digital Transformation</w:t>
      </w:r>
    </w:p>
    <w:p>
      <w:pPr>
        <w:pStyle w:val="FirstParagraph"/>
      </w:pPr>
      <w:r>
        <w:t xml:space="preserve">The digital transformation agenda within Saudi Arabia has also impacted the auditing profession. In Jeddah, there is a push toward paperless transactions and e-invoicing mandated by ZATCA. Auditors must now possess IT audit skills to verify the integrity of these digital systems. The shift from traditional sample-based testing to full population data analysis allows Auditors in Saudi Arabia Jeddah to provide deeper insights into business risks.</w:t>
      </w:r>
    </w:p>
    <w:bookmarkEnd w:id="28"/>
    <w:bookmarkStart w:id="29" w:name="vi.-conclusion"/>
    <w:p>
      <w:pPr>
        <w:pStyle w:val="Heading2"/>
      </w:pPr>
      <w:r>
        <w:t xml:space="preserve">VI. Conclusion</w:t>
      </w:r>
    </w:p>
    <w:p>
      <w:pPr>
        <w:pStyle w:val="FirstParagraph"/>
      </w:pPr>
      <w:r>
        <w:t xml:space="preserve">The role of the Auditor extends far beyond simple number-crunching; it is a cornerstone of economic stability and growth. In the context of Saudi Arabia Jeddah, as the city cements its status as a global commercial hub, the demand for high-caliber Audit services will only continue to rise. The synergy between robust regulatory frameworks like those enforced by the CMA and ZATCA, and the professional rigor of Auditors, creates an environment conducive to sustainable business practices.</w:t>
      </w:r>
    </w:p>
    <w:p>
      <w:pPr>
        <w:pStyle w:val="BodyText"/>
      </w:pPr>
      <w:r>
        <w:t xml:space="preserve">For stakeholders in Saudi Arabia Jeddah, investing in quality auditing is not merely a compliance exercise but a strategic imperative. As Vision 2030 progresses, Auditors will remain central figures in ensuring transparency, accountability, and trust within the Kingdom’s financial ecosystem. Future research should focus on the long-term impact of digital auditing tools on the efficiency of Audit firms operating in major Saudi cities like Jeddah.</w:t>
      </w:r>
    </w:p>
    <w:bookmarkEnd w:id="29"/>
    <w:bookmarkStart w:id="30" w:name="vii.-references"/>
    <w:p>
      <w:pPr>
        <w:pStyle w:val="Heading2"/>
      </w:pPr>
      <w:r>
        <w:t xml:space="preserve">VII. References</w:t>
      </w:r>
    </w:p>
    <w:p>
      <w:pPr>
        <w:pStyle w:val="FirstParagraph"/>
      </w:pPr>
      <w:r>
        <w:rPr>
          <w:iCs/>
          <w:i/>
        </w:rPr>
        <w:t xml:space="preserve">[1] Capital Market Authority (CMA). (2023). Corporate Governance Regulations for Listed Companies in Saudi Arabia.</w:t>
      </w:r>
    </w:p>
    <w:p>
      <w:pPr>
        <w:pStyle w:val="BodyText"/>
      </w:pPr>
      <w:r>
        <w:rPr>
          <w:iCs/>
          <w:i/>
        </w:rPr>
        <w:t xml:space="preserve">[2] Ministry of Finance, Saudi Arabia. (2024). Audit Profession Law and Its Executive Regulations.</w:t>
      </w:r>
    </w:p>
    <w:p>
      <w:pPr>
        <w:pStyle w:val="BodyText"/>
      </w:pPr>
      <w:r>
        <w:rPr>
          <w:iCs/>
          <w:i/>
        </w:rPr>
        <w:t xml:space="preserve">[3] Vision 2030 Implementation Program. (2023). Quarterly Progress Report on Economic Diversification in Western Province.</w:t>
      </w:r>
    </w:p>
    <w:p>
      <w:pPr>
        <w:pStyle w:val="BodyText"/>
      </w:pPr>
      <w:r>
        <w:rPr>
          <w:iCs/>
          <w:i/>
        </w:rPr>
        <w:t xml:space="preserve">[4] International Federation of Accountants. (2022). The Role of Auditors in Emerging Markets: A Comparative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Auditors in Enhancing Corporate Governance and Financial Transparency: A Case Study of Saudi Arabia, Jeddah</dc:title>
  <dc:creator/>
  <cp:keywords/>
  <dcterms:created xsi:type="dcterms:W3CDTF">2026-07-29T14:20:57Z</dcterms:created>
  <dcterms:modified xsi:type="dcterms:W3CDTF">2026-07-29T14:20:57Z</dcterms:modified>
</cp:coreProperties>
</file>

<file path=docProps/custom.xml><?xml version="1.0" encoding="utf-8"?>
<Properties xmlns="http://schemas.openxmlformats.org/officeDocument/2006/custom-properties" xmlns:vt="http://schemas.openxmlformats.org/officeDocument/2006/docPropsVTypes"/>
</file>