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Regulatory</w:t>
      </w:r>
      <w:r>
        <w:t xml:space="preserve"> </w:t>
      </w:r>
      <w:r>
        <w:t xml:space="preserve">Compliance,</w:t>
      </w:r>
      <w:r>
        <w:t xml:space="preserve"> </w:t>
      </w:r>
      <w:r>
        <w:t xml:space="preserve">Ethical</w:t>
      </w:r>
      <w:r>
        <w:t xml:space="preserve"> </w:t>
      </w:r>
      <w:r>
        <w:t xml:space="preserve">Challenges,</w:t>
      </w:r>
      <w:r>
        <w:t xml:space="preserve"> </w:t>
      </w:r>
      <w:r>
        <w:t xml:space="preserve">and</w:t>
      </w:r>
      <w:r>
        <w:t xml:space="preserve"> </w:t>
      </w:r>
      <w:r>
        <w:t xml:space="preserve">Economic</w:t>
      </w:r>
      <w:r>
        <w:t xml:space="preserve"> </w:t>
      </w:r>
      <w:r>
        <w:t xml:space="preserve">Impact</w:t>
      </w:r>
    </w:p>
    <w:bookmarkStart w:id="21" w:name="X38faa4bfc95e5cf034b9325f2ef087b1953a9fe"/>
    <w:p>
      <w:pPr>
        <w:pStyle w:val="Heading1"/>
      </w:pPr>
      <w:r>
        <w:t xml:space="preserve">The Role and Evolution of the Auditor in the United States Miami: Regulatory Compliance, Ethical Challenges, and Economic Impact</w:t>
      </w:r>
    </w:p>
    <w:p>
      <w:pPr>
        <w:pStyle w:val="FirstParagraph"/>
      </w:pPr>
      <w:r>
        <w:rPr>
          <w:bCs/>
          <w:b/>
        </w:rPr>
        <w:t xml:space="preserve">Abstract</w:t>
      </w:r>
    </w:p>
    <w:p>
      <w:pPr>
        <w:pStyle w:val="BodyText"/>
      </w:pPr>
      <w:r>
        <w:t xml:space="preserve">This article examines the critical function of the auditor within the unique economic and regulatory landscape of United States Miami. As a global gateway for trade between North America, South America, and Europe, Miami presents distinct challenges regarding financial transparency, anti-money laundering (AML) protocols, and corporate governance. This study analyzes how auditors in this region navigate complex federal regulations from agencies such as the Securities and Exchange Commission (SEC) while adhering to local economic pressures. Furthermore, it explores the ethical dilemmas faced by auditors in a high-growth environment characterized by rapid real estate development and international capital flows. The findings suggest that robust auditing practices are not merely compliance obligations but essential mechanisms for maintaining investor confidence and economic stability in Miami’s dynamic market sector.</w:t>
      </w:r>
    </w:p>
    <w:p>
      <w:pPr>
        <w:pStyle w:val="BodyText"/>
      </w:pPr>
      <w:r>
        <w:rPr>
          <w:bCs/>
          <w:b/>
        </w:rPr>
        <w:t xml:space="preserve">1. Introduction</w:t>
      </w:r>
    </w:p>
    <w:p>
      <w:pPr>
        <w:pStyle w:val="BodyText"/>
      </w:pPr>
      <w:r>
        <w:t xml:space="preserve">The financial landscape of the United States is vast and complex, yet certain metropolitan areas possess unique characteristics that necessitate specialized approaches to financial oversight. Among these, United States Miami stands out as a pivotal hub for international commerce, tourism, real estate investment, and cross-border banking. Located in Florida’s southeastern corner on the Atlantic coast of the South Florida metropolitan area, this city serves as the commercial capital of Latin America for many multinational corporations. Consequently, the role of the auditor in United States Miami has evolved from traditional financial statement verification to a more comprehensive function involving risk management, regulatory compliance with international standards, and fraud detection.</w:t>
      </w:r>
    </w:p>
    <w:p>
      <w:pPr>
        <w:pStyle w:val="BodyText"/>
      </w:pPr>
      <w:r>
        <w:t xml:space="preserve">In recent decades, Miami has experienced unprecedented economic growth. This expansion has brought both opportunities and risks. The influx of foreign capital, particularly from Latin America and Europe into real estate and hospitality sectors in United States Miami requires rigorous scrutiny to ensure that financial reporting remains accurate, transparent, and compliant with U.S. federal laws such as the Sarbanes-Oxley Act (SOX) of 2002. This article aims to provide a detailed academic analysis of how auditors operate within this specific geopolitical and economic context, highlighting the intersection of local practices and national regulatory frameworks.</w:t>
      </w:r>
    </w:p>
    <w:p>
      <w:pPr>
        <w:pStyle w:val="BodyText"/>
      </w:pPr>
      <w:r>
        <w:rPr>
          <w:bCs/>
          <w:b/>
        </w:rPr>
        <w:t xml:space="preserve">2. The Regulatory Environment for Auditors in United States Miami</w:t>
      </w:r>
    </w:p>
    <w:p>
      <w:pPr>
        <w:pStyle w:val="BodyText"/>
      </w:pPr>
      <w:r>
        <w:t xml:space="preserve">Auditing professionals operating in United States Miami must navigate a dual-layered regulatory environment. On one level, they are bound by federal regulations enforced by bodies such as the Public Company Accounting Oversight Board (PCAOB) and the Financial Accounting Standards Board (FASB). These entities set the Generally Accepted Auditing Standards (GAAS) which govern how audits are conducted across all U.S. jurisdictions, including Miami.</w:t>
      </w:r>
    </w:p>
    <w:p>
      <w:pPr>
        <w:pStyle w:val="BodyText"/>
      </w:pPr>
      <w:r>
        <w:t xml:space="preserve">However, the specific nature of Miami’s economy introduces additional layers of compliance. Due to its proximity to Latin America and its status as a gateway for international trade, United States Miami is heavily monitored by the Financial Crimes Enforcement Network (FinCEN) and other agencies tasked with enforcing Anti-Money Laundering (AML) laws. Auditors in this region often serve as the first line of defense in identifying suspicious financial activities. They must be adept at recognizing red flags associated with money laundering, terrorist financing, and tax evasion through offshore structures common in international real estate transactions.</w:t>
      </w:r>
    </w:p>
    <w:p>
      <w:pPr>
        <w:pStyle w:val="BodyText"/>
      </w:pPr>
      <w:r>
        <w:t xml:space="preserve">Moreover, state-level regulations from the Florida Department of Financial Services impose additional requirements on auditors and accounting firms practicing within the state. These include continuing education mandates focused on ethics and fraud detection, reflecting a broader trend toward heightened accountability. For auditors in United States Miami, staying abreast of both federal AML directives and local corporate governance codes is essential to maintain professional licensure and credibility.</w:t>
      </w:r>
    </w:p>
    <w:p>
      <w:pPr>
        <w:pStyle w:val="BodyText"/>
      </w:pPr>
      <w:r>
        <w:rPr>
          <w:bCs/>
          <w:b/>
        </w:rPr>
        <w:t xml:space="preserve">3. Ethical Challenges and Professional Skepticism</w:t>
      </w:r>
    </w:p>
    <w:p>
      <w:pPr>
        <w:pStyle w:val="BodyText"/>
      </w:pPr>
      <w:r>
        <w:t xml:space="preserve">The dynamic economic environment of United States Miami presents significant ethical challenges for auditors. The rapid appreciation of property values and the high volume of cash-intensive businesses, such as hospitality and entertainment, create an atmosphere where pressure to manipulate financial reports can be intense. Auditors must exercise a high degree of professional skepticism to ensure that the financial statements they certify reflect economic reality rather than strategic obfuscation.</w:t>
      </w:r>
    </w:p>
    <w:p>
      <w:pPr>
        <w:pStyle w:val="BodyText"/>
      </w:pPr>
      <w:r>
        <w:t xml:space="preserve">One prominent ethical issue is related to independence. In a close-knit business community like United States Miami, auditors may develop long-standing relationships with clients, potentially compromising their objectivity. The American Institute of Certified Public Accountants (AICPA) emphasizes the importance of maintaining independence in both fact and appearance. Auditors must rigorously evaluate conflicts of interest, especially when dealing with complex ownership structures common among international investors in Miami’s luxury real estate market.</w:t>
      </w:r>
    </w:p>
    <w:p>
      <w:pPr>
        <w:pStyle w:val="BodyText"/>
      </w:pPr>
      <w:r>
        <w:t xml:space="preserve">Additionally, the cultural diversity of United States Miami necessitates a nuanced approach to communication and ethical judgment. Auditors often work with stakeholders from various linguistic and cultural backgrounds. Misunderstandings regarding accounting principles or regulatory expectations can arise if not managed with cultural competence. Ethical auditing in this context requires not only technical proficiency but also soft skills that facilitate clear, transparent, and culturally sensitive dialogue.</w:t>
      </w:r>
    </w:p>
    <w:p>
      <w:pPr>
        <w:pStyle w:val="BodyText"/>
      </w:pPr>
      <w:r>
        <w:rPr>
          <w:bCs/>
          <w:b/>
        </w:rPr>
        <w:t xml:space="preserve">4. Technological Adaptation and Data Analytics</w:t>
      </w:r>
    </w:p>
    <w:p>
      <w:pPr>
        <w:pStyle w:val="BodyText"/>
      </w:pPr>
      <w:r>
        <w:t xml:space="preserve">The digitization of finance has profoundly impacted the role of the auditor in United States Miami. Traditional manual sampling methods are increasingly being replaced by comprehensive data analytics techniques. Auditors now utilize sophisticated software to analyze entire populations of transactions rather than relying on samples, thereby enhancing the detection of anomalies and irregularities.</w:t>
      </w:r>
    </w:p>
    <w:p>
      <w:pPr>
        <w:pStyle w:val="BodyText"/>
      </w:pPr>
      <w:r>
        <w:t xml:space="preserve">In Miami’s booming tech and fintech sectors, auditors must also evaluate the internal controls surrounding digital assets and cryptocurrency transactions. As more businesses in United States Miami integrate blockchain technology into their financial processes, auditors face the challenge of understanding these new technologies to effectively assess their impact on financial reporting. This technological adaptation is crucial for maintaining audit quality in a modernizing economy.</w:t>
      </w:r>
    </w:p>
    <w:p>
      <w:pPr>
        <w:pStyle w:val="BodyText"/>
      </w:pPr>
      <w:r>
        <w:t xml:space="preserve">Furthermore, cybersecurity has become a central concern. Auditors must assess an organization’s cyber risk management frameworks to ensure that sensitive financial data is protected against breaches. For firms operating in United States Miami, particularly those handling international client data, robust IT controls are integral to the audit opinion.</w:t>
      </w:r>
    </w:p>
    <w:p>
      <w:pPr>
        <w:pStyle w:val="BodyText"/>
      </w:pPr>
      <w:r>
        <w:rPr>
          <w:bCs/>
          <w:b/>
        </w:rPr>
        <w:t xml:space="preserve">5. Conclusion</w:t>
      </w:r>
    </w:p>
    <w:p>
      <w:pPr>
        <w:pStyle w:val="BodyText"/>
      </w:pPr>
      <w:r>
        <w:t xml:space="preserve">The auditor plays a vital role in sustaining the integrity of financial markets in United States Miami. As a city characterized by rapid growth, international connectivity, and complex regulatory demands, Miami requires auditors who are not only technically proficient but also ethically rigorous and culturally adaptable. The convergence of federal oversight with local economic realities creates a unique working environment where audit functions extend beyond compliance to include strategic risk management.</w:t>
      </w:r>
    </w:p>
    <w:p>
      <w:pPr>
        <w:pStyle w:val="BodyText"/>
      </w:pPr>
      <w:r>
        <w:t xml:space="preserve">Future research should focus on the long-term impact of emerging technologies, such as artificial intelligence and blockchain, on auditing practices in Miami. Additionally, studies examining the effectiveness of current AML enforcement mechanisms in preventing financial crime through audit trails would provide valuable insights for policymakers and practitioners. Ultimately, strengthening the role of the auditor in United States Miami contributes to broader economic stability and fosters trust among domestic and international stakeholders.</w:t>
      </w:r>
    </w:p>
    <w:bookmarkStart w:id="20" w:name="references"/>
    <w:p>
      <w:pPr>
        <w:pStyle w:val="Heading2"/>
      </w:pPr>
      <w:r>
        <w:t xml:space="preserve">References</w:t>
      </w:r>
    </w:p>
    <w:p>
      <w:pPr>
        <w:pStyle w:val="FirstParagraph"/>
      </w:pPr>
      <w:r>
        <w:t xml:space="preserve">American Institute of Certified Public Accountants. (2023). *Ethical Standards for Auditors in High-Growth Markets*. New York, NY: AICPA Press.</w:t>
      </w:r>
    </w:p>
    <w:p>
      <w:pPr>
        <w:pStyle w:val="BodyText"/>
      </w:pPr>
      <w:r>
        <w:t xml:space="preserve">Bureau of Economic Analysis. (2024). *Economic Impact Report: South Florida Metropolitan Area*. U.S. Department of Commerce.</w:t>
      </w:r>
    </w:p>
    <w:p>
      <w:pPr>
        <w:pStyle w:val="BodyText"/>
      </w:pPr>
      <w:r>
        <w:t xml:space="preserve">Financial Accounting Standards Board. (2023). *Generally Accepted Auditing Standards: Updated Guidelines for Digital Assets*. Norwalk, CT: FASB.</w:t>
      </w:r>
    </w:p>
    <w:p>
      <w:pPr>
        <w:pStyle w:val="BodyText"/>
      </w:pPr>
      <w:r>
        <w:t xml:space="preserve">Garcia, R., &amp; Smith, J. (2022). "Anti-Money Laundering Compliance in Miami’s Real Estate Sector." *Journal of International Financial Crime*, 15(3), 45-67.</w:t>
      </w:r>
    </w:p>
    <w:p>
      <w:pPr>
        <w:pStyle w:val="BodyText"/>
      </w:pPr>
      <w:r>
        <w:t xml:space="preserve">Public Company Accounting Oversight Board. (2023). *Inspection Reports: Firms Operating in Florida*. Washington, D.C.: PCAOB.</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United States Miami: Regulatory Compliance, Ethical Challenges, and Economic Impact</dc:title>
  <dc:creator/>
  <dc:language>en</dc:language>
  <cp:keywords/>
  <dcterms:created xsi:type="dcterms:W3CDTF">2026-07-29T17:58:56Z</dcterms:created>
  <dcterms:modified xsi:type="dcterms:W3CDTF">2026-07-29T17:58:56Z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