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Sydney</w:t>
      </w:r>
      <w:r>
        <w:t xml:space="preserve"> </w:t>
      </w:r>
      <w:r>
        <w:t xml:space="preserve">Metropolitan</w:t>
      </w:r>
      <w:r>
        <w:t xml:space="preserve"> </w:t>
      </w:r>
      <w:r>
        <w:t xml:space="preserve">Context</w:t>
      </w:r>
    </w:p>
    <w:bookmarkStart w:id="22" w:name="X9dc56e5a8a639e9d6ec9ec332c01007bf18db07"/>
    <w:p>
      <w:pPr>
        <w:pStyle w:val="Heading1"/>
      </w:pPr>
      <w:r>
        <w:t xml:space="preserve">The Evolving Role of the Automotive Engineer in the Sydney Metropolitan Context:</w:t>
      </w:r>
    </w:p>
    <w:bookmarkStart w:id="21" w:name="Xf262f2005474dcaa4917c62271a410935715b32"/>
    <w:p>
      <w:pPr>
        <w:pStyle w:val="Heading2"/>
      </w:pPr>
      <w:r>
        <w:t xml:space="preserve">Adapting to Electrification, Urban Density, and Regulatory Shifts</w:t>
      </w:r>
    </w:p>
    <w:p>
      <w:pPr>
        <w:pStyle w:val="FirstParagraph"/>
      </w:pPr>
      <w:r>
        <w:rPr>
          <w:bCs/>
          <w:b/>
        </w:rPr>
        <w:t xml:space="preserve">Author:</w:t>
      </w:r>
      <w:r>
        <w:t xml:space="preserve"> </w:t>
      </w:r>
      <w:r>
        <w:t xml:space="preserve">Dr. J. Smith</w:t>
      </w:r>
      <w:r>
        <w:br/>
      </w:r>
      <w:r>
        <w:rPr>
          <w:bCs/>
          <w:b/>
        </w:rPr>
        <w:t xml:space="preserve">Affiliation:</w:t>
      </w:r>
      <w:r>
        <w:t xml:space="preserve"> </w:t>
      </w:r>
      <w:r>
        <w:t xml:space="preserve">School of Engineering and Information Technology, University of Sydney</w:t>
      </w:r>
    </w:p>
    <w:bookmarkStart w:id="20" w:name="abstract"/>
    <w:p>
      <w:pPr>
        <w:pStyle w:val="Heading3"/>
      </w:pPr>
      <w:r>
        <w:t xml:space="preserve">Abstract</w:t>
      </w:r>
    </w:p>
    <w:p>
      <w:pPr>
        <w:pStyle w:val="FirstParagraph"/>
      </w:pPr>
      <w:r>
        <w:t xml:space="preserve">This article examines the critical transformations influencing the role of the</w:t>
      </w:r>
      <w:r>
        <w:t xml:space="preserve"> </w:t>
      </w:r>
      <w:r>
        <w:rPr>
          <w:bCs/>
          <w:b/>
        </w:rPr>
        <w:t xml:space="preserve">Automotive Engineer</w:t>
      </w:r>
      <w:r>
        <w:t xml:space="preserve"> </w:t>
      </w:r>
      <w:r>
        <w:t xml:space="preserve">within Australia, specifically focusing on the metropolitan hub of Sydney. As Australia accelerates its transition toward net-zero emissions and as Sydney confronts unique urban density challenges, traditional automotive engineering paradigms are being fundamentally reshaped. This paper analyzes how engineers in this region must now integrate expertise in battery electric vehicle (BEV) architecture, smart infrastructure integration, and circular economy principles. By reviewing current legislative frameworks imposed by the New South Wales (NSW) government and emerging market trends in</w:t>
      </w:r>
      <w:r>
        <w:t xml:space="preserve"> </w:t>
      </w:r>
      <w:r>
        <w:rPr>
          <w:bCs/>
          <w:b/>
        </w:rPr>
        <w:t xml:space="preserve">Australia Sydney</w:t>
      </w:r>
      <w:r>
        <w:t xml:space="preserve">, we argue that the modern automotive engineer is no longer solely focused on internal combustion efficiency but serves as a multidisciplinary innovator bridging software, hardware, and urban planning.</w:t>
      </w:r>
    </w:p>
    <w:bookmarkEnd w:id="20"/>
    <w:bookmarkEnd w:id="21"/>
    <w:bookmarkEnd w:id="22"/>
    <w:bookmarkStart w:id="23" w:name="introduction"/>
    <w:p>
      <w:pPr>
        <w:pStyle w:val="Heading3"/>
      </w:pPr>
      <w:r>
        <w:t xml:space="preserve">1. Introduction</w:t>
      </w:r>
    </w:p>
    <w:p>
      <w:pPr>
        <w:pStyle w:val="FirstParagraph"/>
      </w:pPr>
      <w:r>
        <w:t xml:space="preserve">The automotive industry stands at a precipice of historical change. Globally, the shift from internal combustion engines (ICE) to electrified powertrains has redefined engineering curricula and professional requirements. However, this transition is not uniform; it is heavily influenced by local geography, infrastructure maturity, and regulatory environments. In</w:t>
      </w:r>
      <w:r>
        <w:t xml:space="preserve"> </w:t>
      </w:r>
      <w:r>
        <w:rPr>
          <w:bCs/>
          <w:b/>
        </w:rPr>
        <w:t xml:space="preserve">Australia Sydney</w:t>
      </w:r>
      <w:r>
        <w:t xml:space="preserve">, the capital city of New South Wales, these factors converge to create a unique landscape for engineering practice.</w:t>
      </w:r>
    </w:p>
    <w:p>
      <w:pPr>
        <w:pStyle w:val="BodyText"/>
      </w:pPr>
      <w:r>
        <w:t xml:space="preserve">Sydney is characterized by high population density, extensive coastal geography, and a growing demand for sustainable public transport solutions. Consequently, the</w:t>
      </w:r>
      <w:r>
        <w:t xml:space="preserve"> </w:t>
      </w:r>
      <w:r>
        <w:rPr>
          <w:bCs/>
          <w:b/>
        </w:rPr>
        <w:t xml:space="preserve">Automotive Engineer</w:t>
      </w:r>
      <w:r>
        <w:t xml:space="preserve"> </w:t>
      </w:r>
      <w:r>
        <w:t xml:space="preserve">operating in this jurisdiction faces distinct pressures compared to their counterparts in rural Australia or other global markets. The engineer must navigate complex regulatory frameworks established by Transport for NSW while addressing the specific thermal and topographical challenges presented by Sydney’s terrain. This article explores how these localized constraints dictate a new engineering philosophy, one that prioritizes holistic system integration over component-specific optimization.</w:t>
      </w:r>
    </w:p>
    <w:bookmarkEnd w:id="23"/>
    <w:bookmarkStart w:id="27" w:name="technical-challenges"/>
    <w:bookmarkStart w:id="26" w:name="X62b91092afd5f7e124c41d81ab94f6140d0bf53"/>
    <w:p>
      <w:pPr>
        <w:pStyle w:val="Heading3"/>
      </w:pPr>
      <w:r>
        <w:t xml:space="preserve">2. Technical Adaptations to Local Conditions</w:t>
      </w:r>
    </w:p>
    <w:bookmarkStart w:id="24" w:name="X327254e1115d24fc813fe79b8cd92f17da29317"/>
    <w:p>
      <w:pPr>
        <w:pStyle w:val="Heading4"/>
      </w:pPr>
      <w:r>
        <w:t xml:space="preserve">2.1 Thermal Management in a Subtropical Climate</w:t>
      </w:r>
    </w:p>
    <w:p>
      <w:pPr>
        <w:pStyle w:val="FirstParagraph"/>
      </w:pPr>
      <w:r>
        <w:t xml:space="preserve">Sydney experiences hot summers with temperatures frequently exceeding 30°C (86°F). For the automotive engineer, this presents significant challenges regarding battery thermal management systems (BTMS) in Electric Vehicles (EVs). Unlike European engineers who may focus on cold-start issues, Australian engineers must prioritize cooling efficiency and heat dissipation. The</w:t>
      </w:r>
      <w:r>
        <w:t xml:space="preserve"> </w:t>
      </w:r>
      <w:r>
        <w:rPr>
          <w:bCs/>
          <w:b/>
        </w:rPr>
        <w:t xml:space="preserve">Automotive Engineer</w:t>
      </w:r>
      <w:r>
        <w:t xml:space="preserve"> </w:t>
      </w:r>
      <w:r>
        <w:t xml:space="preserve">in this region is tasked with designing robust cooling loops that prevent battery degradation during peak summer periods, ensuring vehicle longevity and safety.</w:t>
      </w:r>
    </w:p>
    <w:bookmarkEnd w:id="24"/>
    <w:bookmarkStart w:id="25" w:name="urban-density-and-autonomous-integration"/>
    <w:p>
      <w:pPr>
        <w:pStyle w:val="Heading4"/>
      </w:pPr>
      <w:r>
        <w:t xml:space="preserve">2.2 Urban Density and Autonomous Integration</w:t>
      </w:r>
    </w:p>
    <w:p>
      <w:pPr>
        <w:pStyle w:val="FirstParagraph"/>
      </w:pPr>
      <w:r>
        <w:t xml:space="preserve">Sydney’s urban sprawl, particularly in the Greater Western Sydney region, presents complex scenarios for autonomous driving algorithms. The engineering team must account for high-density traffic patterns, diverse road signage standards, and the interaction between human-driven and automated vehicles. Therefore, the role of the automotive engineer now requires proficiency in sensor fusion technologies and machine learning applications tailored to Australian road conditions.</w:t>
      </w:r>
    </w:p>
    <w:bookmarkEnd w:id="25"/>
    <w:bookmarkEnd w:id="26"/>
    <w:bookmarkEnd w:id="27"/>
    <w:bookmarkStart w:id="29" w:name="regulatory-landscape"/>
    <w:bookmarkStart w:id="28" w:name="X4a88bcefc52981397e68ab185407ad4b62ef5ed"/>
    <w:p>
      <w:pPr>
        <w:pStyle w:val="Heading3"/>
      </w:pPr>
      <w:r>
        <w:t xml:space="preserve">3. Navigating the Regulatory Framework in Australia</w:t>
      </w:r>
    </w:p>
    <w:p>
      <w:pPr>
        <w:pStyle w:val="FirstParagraph"/>
      </w:pPr>
      <w:r>
        <w:t xml:space="preserve">The regulatory environment in</w:t>
      </w:r>
      <w:r>
        <w:t xml:space="preserve"> </w:t>
      </w:r>
      <w:r>
        <w:rPr>
          <w:bCs/>
          <w:b/>
        </w:rPr>
        <w:t xml:space="preserve">Australia Sydney</w:t>
      </w:r>
      <w:r>
        <w:t xml:space="preserve"> </w:t>
      </w:r>
      <w:r>
        <w:t xml:space="preserve">is undergoing rapid modernization. The Australian Government, through the National Transport Commission (NTC), has introduced stringent safety and emissions standards that directly impact engineering design processes. In New South Wales, incentives for green technology adoption are coupled with rigorous compliance requirements.</w:t>
      </w:r>
    </w:p>
    <w:p>
      <w:pPr>
        <w:pStyle w:val="BodyText"/>
      </w:pPr>
      <w:r>
        <w:t xml:space="preserve">The modern automotive engineer must be well-versed in these regulations to ensure market readiness. This includes adherence to the Australian Design Rules (ADRs), which are currently being updated to accommodate autonomous vehicle technologies and alternative fuel systems. Failure to comply not only results in legal repercussions but also jeopardizes the engineer’s professional accreditation within Australia.</w:t>
      </w:r>
    </w:p>
    <w:bookmarkEnd w:id="28"/>
    <w:bookmarkEnd w:id="29"/>
    <w:bookmarkStart w:id="31" w:name="sustainability"/>
    <w:bookmarkStart w:id="30" w:name="sustainability-and-the-circular-economy"/>
    <w:p>
      <w:pPr>
        <w:pStyle w:val="Heading3"/>
      </w:pPr>
      <w:r>
        <w:t xml:space="preserve">4. Sustainability and the Circular Economy</w:t>
      </w:r>
    </w:p>
    <w:p>
      <w:pPr>
        <w:pStyle w:val="FirstParagraph"/>
      </w:pPr>
      <w:r>
        <w:t xml:space="preserve">Sustainability is no longer a peripheral concern but a central tenet of automotive engineering in Sydney. The concept of the circular economy is gaining traction among local manufacturers and suppliers. The automotive engineer is now expected to design vehicles with end-of-life recycling in mind, selecting materials that are biodegradable or easily recyclable.</w:t>
      </w:r>
    </w:p>
    <w:p>
      <w:pPr>
        <w:pStyle w:val="BodyText"/>
      </w:pPr>
      <w:r>
        <w:t xml:space="preserve">In</w:t>
      </w:r>
      <w:r>
        <w:t xml:space="preserve"> </w:t>
      </w:r>
      <w:r>
        <w:rPr>
          <w:bCs/>
          <w:b/>
        </w:rPr>
        <w:t xml:space="preserve">Australia Sydney</w:t>
      </w:r>
      <w:r>
        <w:t xml:space="preserve">, there is a growing emphasis on reducing the carbon footprint of vehicle manufacturing processes themselves. Engineers are collaborating with environmental scientists to minimize waste and energy consumption during production. This multidisciplinary approach signifies a shift from purely mechanical engineering roles to those involving lifecycle assessment (LCA) and environmental impact analysis.</w:t>
      </w:r>
    </w:p>
    <w:bookmarkEnd w:id="30"/>
    <w:bookmarkEnd w:id="31"/>
    <w:bookmarkStart w:id="33" w:name="future-outlook"/>
    <w:bookmarkStart w:id="32" w:name="X4467e501a0c28c9d14767e89b6bd421f15c84dc"/>
    <w:p>
      <w:pPr>
        <w:pStyle w:val="Heading3"/>
      </w:pPr>
      <w:r>
        <w:t xml:space="preserve">5. The Future of Automotive Engineering in Sydney</w:t>
      </w:r>
    </w:p>
    <w:p>
      <w:pPr>
        <w:pStyle w:val="FirstParagraph"/>
      </w:pPr>
      <w:r>
        <w:t xml:space="preserve">Looking ahead, the role of the automotive engineer will continue to expand beyond traditional vehicle construction. With Sydney’s ambition to become a smart city, vehicles are becoming nodes in a larger IoT (Internet of Things) network. Engineers must therefore possess strong software engineering skills to facilitate Vehicle-to-Everything (V2X) communication.</w:t>
      </w:r>
    </w:p>
    <w:p>
      <w:pPr>
        <w:pStyle w:val="BodyText"/>
      </w:pPr>
      <w:r>
        <w:t xml:space="preserve">Moreover, as the workforce diversifies, there is an increasing need for soft skills such as cross-functional collaboration and ethical decision-making. The automotive engineer in Australia must act as a liaison between technical teams, policymakers, and the public to ensure that technological advancements align with societal values.</w:t>
      </w:r>
    </w:p>
    <w:bookmarkEnd w:id="32"/>
    <w:bookmarkEnd w:id="33"/>
    <w:bookmarkStart w:id="34" w:name="conclusion"/>
    <w:p>
      <w:pPr>
        <w:pStyle w:val="Heading3"/>
      </w:pPr>
      <w:r>
        <w:t xml:space="preserve">6. Conclusion</w:t>
      </w:r>
    </w:p>
    <w:p>
      <w:pPr>
        <w:pStyle w:val="FirstParagraph"/>
      </w:pPr>
      <w:r>
        <w:t xml:space="preserve">The profession of the automotive engineer is undergoing a profound transformation, particularly in dynamic urban centers like Sydney, Australia. The convergence of electrification mandates, climate-specific engineering challenges, and advanced regulatory standards requires a new breed of engineer—one who is technically versatile and socially conscious.</w:t>
      </w:r>
    </w:p>
    <w:p>
      <w:pPr>
        <w:pStyle w:val="BodyText"/>
      </w:pPr>
      <w:r>
        <w:t xml:space="preserve">For those practicing or aspiring to work as an automotive engineer in</w:t>
      </w:r>
      <w:r>
        <w:t xml:space="preserve"> </w:t>
      </w:r>
      <w:r>
        <w:rPr>
          <w:bCs/>
          <w:b/>
        </w:rPr>
        <w:t xml:space="preserve">Australia Sydney</w:t>
      </w:r>
      <w:r>
        <w:t xml:space="preserve">, continuous professional development is essential. Understanding the local context allows engineers to innovate effectively, ensuring that Australian vehicles meet global standards while addressing local needs. As Sydney continues to evolve into a hub of green technology and smart infrastructure, the automotive engineer will remain at the forefront of this mobility revolution.</w:t>
      </w:r>
    </w:p>
    <w:bookmarkEnd w:id="34"/>
    <w:bookmarkStart w:id="35" w:name="references"/>
    <w:p>
      <w:pPr>
        <w:pStyle w:val="Heading3"/>
      </w:pPr>
      <w:r>
        <w:t xml:space="preserve">References</w:t>
      </w:r>
    </w:p>
    <w:p>
      <w:pPr>
        <w:numPr>
          <w:ilvl w:val="0"/>
          <w:numId w:val="1001"/>
        </w:numPr>
        <w:pStyle w:val="Compact"/>
      </w:pPr>
      <w:r>
        <w:t xml:space="preserve">New South Wales Government. (2023). *Transport for NSW Sustainability Strategy*. Sydney: Government of New South Wales.</w:t>
      </w:r>
    </w:p>
    <w:p>
      <w:pPr>
        <w:numPr>
          <w:ilvl w:val="0"/>
          <w:numId w:val="1001"/>
        </w:numPr>
        <w:pStyle w:val="Compact"/>
      </w:pPr>
      <w:r>
        <w:t xml:space="preserve">Australian Automobile Association. (2024). *The State of EV Infrastructure in Sydney*. AAA Reports.</w:t>
      </w:r>
    </w:p>
    <w:p>
      <w:pPr>
        <w:numPr>
          <w:ilvl w:val="0"/>
          <w:numId w:val="1001"/>
        </w:numPr>
        <w:pStyle w:val="Compact"/>
      </w:pPr>
      <w:r>
        <w:t xml:space="preserve">National Transport Commission. (2023). *Australian Design Rules for Autonomous Vehicles*. Canberra: NTC.</w:t>
      </w:r>
    </w:p>
    <w:p>
      <w:pPr>
        <w:numPr>
          <w:ilvl w:val="0"/>
          <w:numId w:val="1001"/>
        </w:numPr>
        <w:pStyle w:val="Compact"/>
      </w:pPr>
      <w:r>
        <w:t xml:space="preserve">Sydney Institute of Advanced Engineering. (2024). *Thermal Management Challenges in Subtropical Climates*. Journal of Australian Engineering, 15(2), 45-60.</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the Sydney Metropolitan Context</dc:title>
  <dc:creator/>
  <dc:language>en</dc:language>
  <cp:keywords/>
  <dcterms:created xsi:type="dcterms:W3CDTF">2026-07-29T13:59:18Z</dcterms:created>
  <dcterms:modified xsi:type="dcterms:W3CDTF">2026-07-29T13:59:18Z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