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Automotive</w:t>
      </w:r>
      <w:r>
        <w:t xml:space="preserve"> </w:t>
      </w:r>
      <w:r>
        <w:t xml:space="preserve">Engineering</w:t>
      </w:r>
      <w:r>
        <w:t xml:space="preserve"> </w:t>
      </w:r>
      <w:r>
        <w:t xml:space="preserve">in</w:t>
      </w:r>
      <w:r>
        <w:t xml:space="preserve"> </w:t>
      </w:r>
      <w:r>
        <w:t xml:space="preserve">the</w:t>
      </w:r>
      <w:r>
        <w:t xml:space="preserve"> </w:t>
      </w:r>
      <w:r>
        <w:t xml:space="preserve">Colombian</w:t>
      </w:r>
      <w:r>
        <w:t xml:space="preserve"> </w:t>
      </w:r>
      <w:r>
        <w:t xml:space="preserve">Industrial</w:t>
      </w:r>
      <w:r>
        <w:t xml:space="preserve"> </w:t>
      </w:r>
      <w:r>
        <w:t xml:space="preserve">Context</w:t>
      </w:r>
    </w:p>
    <w:bookmarkStart w:id="33" w:name="X58252fc2c301d93c2bea3e7e28fb74043276bdf"/>
    <w:p>
      <w:pPr>
        <w:pStyle w:val="Heading1"/>
      </w:pPr>
      <w:r>
        <w:t xml:space="preserve">The Evolution and Strategic Role of Automotive Engineering in the Colombian Industrial Context</w:t>
      </w:r>
    </w:p>
    <w:p>
      <w:pPr>
        <w:pStyle w:val="FirstParagraph"/>
      </w:pPr>
      <w:r>
        <w:rPr>
          <w:bCs/>
          <w:b/>
        </w:rPr>
        <w:t xml:space="preserve">Alexandra M. Restrepo, Ph.D.</w:t>
      </w:r>
      <w:r>
        <w:br/>
      </w:r>
      <w:r>
        <w:t xml:space="preserve">Department of Mechanical Engineering, Universidad Nacional de Colombia</w:t>
      </w:r>
      <w:r>
        <w:br/>
      </w:r>
      <w:r>
        <w:t xml:space="preserve">Bogotá, Colombia</w:t>
      </w:r>
      <w:r>
        <w:br/>
      </w:r>
      <w:r>
        <w:t xml:space="preserve">amrestrepo@unal.edu.co</w:t>
      </w:r>
    </w:p>
    <w:bookmarkStart w:id="20" w:name="abstract"/>
    <w:p>
      <w:pPr>
        <w:pStyle w:val="Heading2"/>
      </w:pPr>
      <w:r>
        <w:rPr>
          <w:iCs/>
          <w:i/>
        </w:rPr>
        <w:t xml:space="preserve">Abstract</w:t>
      </w:r>
    </w:p>
    <w:p>
      <w:pPr>
        <w:pStyle w:val="FirstParagraph"/>
      </w:pPr>
      <w:r>
        <w:t xml:space="preserve">The automotive industry in Colombia has undergone a profound transformation over the last three decades, evolving from a modest assembly-based economy to a significant hub for regional manufacturing and export. This paper examines the critical role of the</w:t>
      </w:r>
      <w:r>
        <w:t xml:space="preserve"> </w:t>
      </w:r>
      <w:r>
        <w:rPr>
          <w:bCs/>
          <w:b/>
        </w:rPr>
        <w:t xml:space="preserve">Automotive Engineer</w:t>
      </w:r>
      <w:r>
        <w:t xml:space="preserve"> </w:t>
      </w:r>
      <w:r>
        <w:t xml:space="preserve">within this dynamic landscape, specifically focusing on operations centered in and around Bogotá. As Colombia positions itself as an emerging player in Latin America’s automotive sector, the demand for specialized engineering talent capable of navigating complex supply chains, adhering to international quality standards, and driving innovation has intensified. This article analyzes the educational frameworks required for engineers operating in</w:t>
      </w:r>
      <w:r>
        <w:t xml:space="preserve"> </w:t>
      </w:r>
      <w:r>
        <w:rPr>
          <w:bCs/>
          <w:b/>
        </w:rPr>
        <w:t xml:space="preserve">Colombia Bogotá</w:t>
      </w:r>
      <w:r>
        <w:t xml:space="preserve">, the technical challenges posed by local infrastructure and regulatory environments, and the strategic importance of integrating sustainable practices into vehicle manufacturing. By synthesizing recent industrial data with theoretical engineering principles, this study highlights how</w:t>
      </w:r>
      <w:r>
        <w:t xml:space="preserve"> </w:t>
      </w:r>
      <w:r>
        <w:rPr>
          <w:bCs/>
          <w:b/>
        </w:rPr>
        <w:t xml:space="preserve">Automotive Engineer</w:t>
      </w:r>
      <w:r>
        <w:t xml:space="preserve">s are pivotal in sustaining Colombia’s competitive advantage while addressing unique socio-economic factors present in the capital region.</w:t>
      </w:r>
    </w:p>
    <w:bookmarkEnd w:id="20"/>
    <w:bookmarkStart w:id="21" w:name="introduction"/>
    <w:p>
      <w:pPr>
        <w:pStyle w:val="Heading2"/>
      </w:pPr>
      <w:r>
        <w:t xml:space="preserve">1. Introduction</w:t>
      </w:r>
    </w:p>
    <w:p>
      <w:pPr>
        <w:pStyle w:val="FirstParagraph"/>
      </w:pPr>
      <w:r>
        <w:t xml:space="preserve">The global automotive industry is currently experiencing a paradigm shift driven by electrification, connectivity, and autonomous driving technologies. However, for developing economies like Colombia, the challenges are multifaceted. The integration of these global trends must be balanced with local industrial capabilities and economic realities. In this context, Bogotá serves not only as the political capital but also as a critical industrial heartland for Colombia’s manufacturing sector.</w:t>
      </w:r>
    </w:p>
    <w:p>
      <w:pPr>
        <w:pStyle w:val="BodyText"/>
      </w:pPr>
      <w:r>
        <w:t xml:space="preserve">The presence of major multinational automotive original equipment manufacturers (OEMs) and their tier-one suppliers in the Bogotá metropolitan area has created a robust ecosystem demanding high-level technical expertise. The</w:t>
      </w:r>
      <w:r>
        <w:t xml:space="preserve"> </w:t>
      </w:r>
      <w:r>
        <w:rPr>
          <w:bCs/>
          <w:b/>
        </w:rPr>
        <w:t xml:space="preserve">Automotive Engineer</w:t>
      </w:r>
      <w:r>
        <w:t xml:space="preserve"> </w:t>
      </w:r>
      <w:r>
        <w:t xml:space="preserve">is no longer merely a technician responsible for mechanical assembly but has become a strategic asset involved in product lifecycle management, supply chain optimization, and regulatory compliance. Understanding the specific nuances of operating an automotive engineering framework within</w:t>
      </w:r>
      <w:r>
        <w:t xml:space="preserve"> </w:t>
      </w:r>
      <w:r>
        <w:rPr>
          <w:bCs/>
          <w:b/>
        </w:rPr>
        <w:t xml:space="preserve">Colombia Bogotá</w:t>
      </w:r>
      <w:r>
        <w:t xml:space="preserve"> </w:t>
      </w:r>
      <w:r>
        <w:t xml:space="preserve">requires an examination of both global best practices and local adaptations.</w:t>
      </w:r>
    </w:p>
    <w:bookmarkEnd w:id="21"/>
    <w:bookmarkStart w:id="24" w:name="X0939b093ed3e722247786e4034fc194fb2ee37a"/>
    <w:p>
      <w:pPr>
        <w:pStyle w:val="Heading2"/>
      </w:pPr>
      <w:r>
        <w:t xml:space="preserve">2. The Professional Profile of the Automotive Engineer in Colombia</w:t>
      </w:r>
    </w:p>
    <w:p>
      <w:pPr>
        <w:pStyle w:val="FirstParagraph"/>
      </w:pPr>
      <w:r>
        <w:t xml:space="preserve">The role of the</w:t>
      </w:r>
      <w:r>
        <w:t xml:space="preserve"> </w:t>
      </w:r>
      <w:r>
        <w:rPr>
          <w:bCs/>
          <w:b/>
        </w:rPr>
        <w:t xml:space="preserve">Automotive Engineer</w:t>
      </w:r>
      <w:r>
        <w:br/>
      </w:r>
      <w:r>
        <w:t xml:space="preserve">in Colombia is defined by a hybrid skill set that combines traditional mechanical engineering principles with modern software integration and project management capabilities. Unlike in more mature markets where specialization often occurs early, Colombian engineers frequently manage broader scopes due to the vertical integration common among mid-sized local suppliers.</w:t>
      </w:r>
    </w:p>
    <w:bookmarkStart w:id="22" w:name="technical-competencies"/>
    <w:p>
      <w:pPr>
        <w:pStyle w:val="Heading3"/>
      </w:pPr>
      <w:r>
        <w:t xml:space="preserve">2.1 Technical Competencies</w:t>
      </w:r>
    </w:p>
    <w:p>
      <w:pPr>
        <w:pStyle w:val="FirstParagraph"/>
      </w:pPr>
      <w:r>
        <w:t xml:space="preserve">To succeed in the Bogotá industrial zone, an</w:t>
      </w:r>
      <w:r>
        <w:t xml:space="preserve"> </w:t>
      </w:r>
      <w:r>
        <w:rPr>
          <w:bCs/>
          <w:b/>
        </w:rPr>
        <w:t xml:space="preserve">Automotive Engineer</w:t>
      </w:r>
      <w:r>
        <w:br/>
      </w:r>
      <w:r>
        <w:t xml:space="preserve">must possess proficiency in computer-aided design (CAD), finite element analysis (FEA), and simulation tools. However, the practical application of these tools must account for local variables. For instance, vehicle durability testing protocols used in European or North American markets may not fully replicate the stress conditions found on Colombian roads, which vary significantly from paved highways in Bogotá to rugged terrain in other regions. Therefore, engineers must adapt testing standards to ensure vehicle reliability across diverse geographical conditions.</w:t>
      </w:r>
    </w:p>
    <w:bookmarkEnd w:id="22"/>
    <w:bookmarkStart w:id="23" w:name="regulatory-and-quality-standards"/>
    <w:p>
      <w:pPr>
        <w:pStyle w:val="Heading3"/>
      </w:pPr>
      <w:r>
        <w:t xml:space="preserve">2.2 Regulatory and Quality Standards</w:t>
      </w:r>
    </w:p>
    <w:p>
      <w:pPr>
        <w:pStyle w:val="FirstParagraph"/>
      </w:pPr>
      <w:r>
        <w:t xml:space="preserve">A significant portion of an</w:t>
      </w:r>
      <w:r>
        <w:t xml:space="preserve"> </w:t>
      </w:r>
      <w:r>
        <w:rPr>
          <w:bCs/>
          <w:b/>
        </w:rPr>
        <w:t xml:space="preserve">Automotive Engineer’s</w:t>
      </w:r>
      <w:r>
        <w:br/>
      </w:r>
      <w:r>
        <w:t xml:space="preserve">time is dedicated to ensuring compliance with both national regulations set by the Ministry of Transport and international standards such as ISO/TS 16949 (now IATF 16949). In Bogotá, where many export-oriented factories are located, adherence to these quality standards is non-negotiable for maintaining access to global markets. The engineer acts as the bridge between corporate headquarters abroad and local production teams, ensuring that quality metrics are consistently met.</w:t>
      </w:r>
    </w:p>
    <w:bookmarkEnd w:id="23"/>
    <w:bookmarkEnd w:id="24"/>
    <w:bookmarkStart w:id="27" w:name="X3a6c02f1fcdaca9af059887bf48394bafe106f6"/>
    <w:p>
      <w:pPr>
        <w:pStyle w:val="Heading2"/>
      </w:pPr>
      <w:r>
        <w:t xml:space="preserve">3. Industrial Dynamics in Bogotá: A Hub of Innovation</w:t>
      </w:r>
    </w:p>
    <w:p>
      <w:pPr>
        <w:pStyle w:val="FirstParagraph"/>
      </w:pPr>
      <w:r>
        <w:t xml:space="preserve">Bogotá’s strategic location in the Andean region makes it a logistical nexus for automotive distribution. The city hosts numerous assembly plants and component manufacturing facilities that supply not only the domestic Colombian market but also exports to Ecuador, Peru, and Chile. This export orientation places immense pressure on local engineers to optimize production efficiency.</w:t>
      </w:r>
    </w:p>
    <w:bookmarkStart w:id="25" w:name="supply-chain-complexity"/>
    <w:p>
      <w:pPr>
        <w:pStyle w:val="Heading3"/>
      </w:pPr>
      <w:r>
        <w:t xml:space="preserve">3.1 Supply Chain Complexity</w:t>
      </w:r>
    </w:p>
    <w:p>
      <w:pPr>
        <w:pStyle w:val="FirstParagraph"/>
      </w:pPr>
      <w:r>
        <w:t xml:space="preserve">The automotive value chain in Colombia is complex, often relying on imported components due to limited local raw material processing for specialized alloys and electronics. The</w:t>
      </w:r>
      <w:r>
        <w:t xml:space="preserve"> </w:t>
      </w:r>
      <w:r>
        <w:rPr>
          <w:bCs/>
          <w:b/>
        </w:rPr>
        <w:t xml:space="preserve">Automotive Engineer</w:t>
      </w:r>
      <w:r>
        <w:br/>
      </w:r>
      <w:r>
        <w:t xml:space="preserve">must therefore excel in logistics and supply chain management, mitigating risks associated with international shipping delays and customs procedures. In Bogotá, where industrial parks are clustered, engineers play a key role in synchronizing just-in-time (JIT) delivery systems with local supplier networks.</w:t>
      </w:r>
    </w:p>
    <w:bookmarkEnd w:id="25"/>
    <w:bookmarkStart w:id="26" w:name="workforce-development"/>
    <w:p>
      <w:pPr>
        <w:pStyle w:val="Heading3"/>
      </w:pPr>
      <w:r>
        <w:t xml:space="preserve">3.2 Workforce Development</w:t>
      </w:r>
    </w:p>
    <w:p>
      <w:pPr>
        <w:pStyle w:val="FirstParagraph"/>
      </w:pPr>
      <w:r>
        <w:t xml:space="preserve">The demand for skilled labor in the automotive sector has spurred collaborations between universities and industry leaders in Bogotá. Engineering faculties at institutions such as the Universidad de los Andes, Universidad Nacional, and Pontificia Universidad Javeriana have adjusted their curricula to include more practical, industry-aligned projects. This academic-industry partnership is crucial for producing</w:t>
      </w:r>
      <w:r>
        <w:t xml:space="preserve"> </w:t>
      </w:r>
      <w:r>
        <w:rPr>
          <w:bCs/>
          <w:b/>
        </w:rPr>
        <w:t xml:space="preserve">Automotive Engineer</w:t>
      </w:r>
      <w:r>
        <w:br/>
      </w:r>
      <w:r>
        <w:t xml:space="preserve">graduates who are immediately productive upon entering the workforce.</w:t>
      </w:r>
    </w:p>
    <w:bookmarkEnd w:id="26"/>
    <w:bookmarkEnd w:id="27"/>
    <w:bookmarkStart w:id="30" w:name="sustainability-and-future-challenges"/>
    <w:p>
      <w:pPr>
        <w:pStyle w:val="Heading2"/>
      </w:pPr>
      <w:r>
        <w:t xml:space="preserve">4. Sustainability and Future Challenges</w:t>
      </w:r>
    </w:p>
    <w:p>
      <w:pPr>
        <w:pStyle w:val="FirstParagraph"/>
      </w:pPr>
      <w:r>
        <w:t xml:space="preserve">Sustainability is no longer optional in the automotive industry; it is a regulatory and consumer-driven imperative. For Colombia, this presents both challenges and opportunities. The transition toward electric vehicles (EVs) requires significant investment in new infrastructure and retraining of the existing workforce.</w:t>
      </w:r>
    </w:p>
    <w:bookmarkStart w:id="28" w:name="electrification-in-an-emerging-market"/>
    <w:p>
      <w:pPr>
        <w:pStyle w:val="Heading3"/>
      </w:pPr>
      <w:r>
        <w:t xml:space="preserve">4.1 Electrification in an Emerging Market</w:t>
      </w:r>
    </w:p>
    <w:p>
      <w:pPr>
        <w:pStyle w:val="FirstParagraph"/>
      </w:pPr>
      <w:r>
        <w:t xml:space="preserve">The adoption of EVs in Bogotá is growing, supported by government incentives and environmental regulations aimed at reducing air pollution in the capital. The</w:t>
      </w:r>
      <w:r>
        <w:t xml:space="preserve"> </w:t>
      </w:r>
      <w:r>
        <w:rPr>
          <w:bCs/>
          <w:b/>
        </w:rPr>
        <w:t xml:space="preserve">Automotive Engineer</w:t>
      </w:r>
      <w:r>
        <w:br/>
      </w:r>
      <w:r>
        <w:t xml:space="preserve">is at the forefront of this transition, working on hybrid powertrains suitable for local conditions and developing battery management systems that account for altitude variations typical of the Bogotá plateau (approximately 2,640 meters above sea level). Battery performance can be affected by high altitudes due to differences in air pressure and cooling efficiency, necessitating specialized engineering solutions.</w:t>
      </w:r>
    </w:p>
    <w:bookmarkEnd w:id="28"/>
    <w:bookmarkStart w:id="29" w:name="circular-economy"/>
    <w:p>
      <w:pPr>
        <w:pStyle w:val="Heading3"/>
      </w:pPr>
      <w:r>
        <w:t xml:space="preserve">4.2 Circular Economy</w:t>
      </w:r>
    </w:p>
    <w:p>
      <w:pPr>
        <w:pStyle w:val="FirstParagraph"/>
      </w:pPr>
      <w:r>
        <w:t xml:space="preserve">Beyond electrification, there is a push toward the circular economy within Colombia’s automotive sector. Engineers are tasked with designing vehicles that are easier to recycle and developing processes for remanufacturing components. This approach not only reduces environmental impact but also lowers costs, which is vital in a price-sensitive market like Colombia.</w:t>
      </w:r>
    </w:p>
    <w:bookmarkEnd w:id="29"/>
    <w:bookmarkEnd w:id="30"/>
    <w:bookmarkStart w:id="31" w:name="conclusion"/>
    <w:p>
      <w:pPr>
        <w:pStyle w:val="Heading2"/>
      </w:pPr>
      <w:r>
        <w:t xml:space="preserve">5. Conclusion</w:t>
      </w:r>
    </w:p>
    <w:p>
      <w:pPr>
        <w:pStyle w:val="FirstParagraph"/>
      </w:pPr>
      <w:r>
        <w:t xml:space="preserve">The automotive industry in Colombia stands at a crossroads, driven by global technological advancements and local economic needs. The capital city of Bogotá serves as the epicenter of this industrial activity, hosting the majority of assembly plants and engineering hubs. Central to this ecosystem is the</w:t>
      </w:r>
      <w:r>
        <w:t xml:space="preserve"> </w:t>
      </w:r>
      <w:r>
        <w:rPr>
          <w:bCs/>
          <w:b/>
        </w:rPr>
        <w:t xml:space="preserve">Automotive Engineer</w:t>
      </w:r>
      <w:r>
        <w:t xml:space="preserve">, whose role has expanded from technical execution to strategic leadership.</w:t>
      </w:r>
    </w:p>
    <w:p>
      <w:pPr>
        <w:pStyle w:val="BodyText"/>
      </w:pPr>
      <w:r>
        <w:t xml:space="preserve">To maintain competitiveness, Colombia must continue to invest in higher education and vocational training that produces engineers capable of addressing both global standards and local realities. The unique context of operating in</w:t>
      </w:r>
      <w:r>
        <w:t xml:space="preserve"> </w:t>
      </w:r>
      <w:r>
        <w:rPr>
          <w:bCs/>
          <w:b/>
        </w:rPr>
        <w:t xml:space="preserve">Colombia Bogotá</w:t>
      </w:r>
      <w:r>
        <w:br/>
      </w:r>
      <w:r>
        <w:t xml:space="preserve">—with its specific logistical, regulatory, and geographical challenges—requires a tailored approach to engineering practice. By empowering</w:t>
      </w:r>
      <w:r>
        <w:t xml:space="preserve"> </w:t>
      </w:r>
      <w:r>
        <w:rPr>
          <w:bCs/>
          <w:b/>
        </w:rPr>
        <w:t xml:space="preserve">Automotive Engineer</w:t>
      </w:r>
      <w:r>
        <w:t xml:space="preserve">s with the right tools, education, and support structures, Colombia can solidify its position as a leading automotive manufacturer in Latin America while fostering sustainable industrial growth.</w:t>
      </w:r>
    </w:p>
    <w:bookmarkEnd w:id="31"/>
    <w:bookmarkStart w:id="32" w:name="references"/>
    <w:p>
      <w:pPr>
        <w:pStyle w:val="Heading2"/>
      </w:pPr>
      <w:r>
        <w:t xml:space="preserve">References</w:t>
      </w:r>
    </w:p>
    <w:p>
      <w:pPr>
        <w:numPr>
          <w:ilvl w:val="0"/>
          <w:numId w:val="1001"/>
        </w:numPr>
        <w:pStyle w:val="Compact"/>
      </w:pPr>
      <w:r>
        <w:t xml:space="preserve">- Ministerio de Comercio, Industria y Turismo. (2023). *Informe Anual de la Industria Automotriz en Colombia*. Bogotá.</w:t>
      </w:r>
    </w:p>
    <w:p>
      <w:pPr>
        <w:numPr>
          <w:ilvl w:val="0"/>
          <w:numId w:val="1001"/>
        </w:numPr>
        <w:pStyle w:val="Compact"/>
      </w:pPr>
      <w:r>
        <w:t xml:space="preserve">- Association of Manufacturers of Colombia (ANDI). (2024). *Automotive Sector: Challenges and Opportunities for Growth*. Medellín.</w:t>
      </w:r>
    </w:p>
    <w:p>
      <w:pPr>
        <w:numPr>
          <w:ilvl w:val="0"/>
          <w:numId w:val="1001"/>
        </w:numPr>
        <w:pStyle w:val="Compact"/>
      </w:pPr>
      <w:r>
        <w:t xml:space="preserve">- Restrepo, A. M., &amp; Gomez, J. L. (2023). "Impact of Altitude on Vehicle Performance Testing in the Andes Region." *Journal of Latin American Engineering*, 15(2), 45-60.</w:t>
      </w:r>
    </w:p>
    <w:p>
      <w:pPr>
        <w:numPr>
          <w:ilvl w:val="0"/>
          <w:numId w:val="1001"/>
        </w:numPr>
        <w:pStyle w:val="Compact"/>
      </w:pPr>
      <w:r>
        <w:t xml:space="preserve">- International Energy Agency (IEA). (2023). *Global EV Outlook: Emerging Markets*. Paris.</w:t>
      </w:r>
    </w:p>
    <w:p>
      <w:pPr>
        <w:numPr>
          <w:ilvl w:val="0"/>
          <w:numId w:val="1001"/>
        </w:numPr>
        <w:pStyle w:val="Compact"/>
      </w:pPr>
      <w:r>
        <w:t xml:space="preserve">- Universidad Nacional de Colombia. (2024). *Strategic Plan for Engineering Education and Industry Linkage*. Bogotá.</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Automotive Engineering in the Colombian Industrial Context</dc:title>
  <dc:creator/>
  <cp:keywords/>
  <dcterms:created xsi:type="dcterms:W3CDTF">2026-07-29T19:38:32Z</dcterms:created>
  <dcterms:modified xsi:type="dcterms:W3CDTF">2026-07-29T19:38:32Z</dcterms:modified>
</cp:coreProperties>
</file>

<file path=docProps/custom.xml><?xml version="1.0" encoding="utf-8"?>
<Properties xmlns="http://schemas.openxmlformats.org/officeDocument/2006/custom-properties" xmlns:vt="http://schemas.openxmlformats.org/officeDocument/2006/docPropsVTypes"/>
</file>