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28" w:name="X86c5db35a39c4dddefef97a7e1d440d1f6dcade"/>
    <w:p>
      <w:pPr>
        <w:pStyle w:val="Heading1"/>
      </w:pPr>
      <w:r>
        <w:t xml:space="preserve">The Evolution and Strategic Imperatives of the Automotive Engineer in Malaysia Kuala Lumpur: Navigating the Transition to Sustainable Mobility</w:t>
      </w:r>
    </w:p>
    <w:p>
      <w:pPr>
        <w:pStyle w:val="FirstParagraph"/>
      </w:pPr>
      <w:r>
        <w:rPr>
          <w:bCs/>
          <w:b/>
        </w:rPr>
        <w:t xml:space="preserve">Author:</w:t>
      </w:r>
      <w:r>
        <w:br/>
      </w:r>
      <w:r>
        <w:t xml:space="preserve">J. A. R. Razak, PhD</w:t>
      </w:r>
      <w:r>
        <w:br/>
      </w:r>
      <w:r>
        <w:t xml:space="preserve">Digital Research Institute of Kuala Lumpur (DRIKL)</w:t>
      </w:r>
      <w:r>
        <w:br/>
      </w:r>
      <w:r>
        <w:t xml:space="preserve">Kuala Lumpur, Malaysia</w:t>
      </w:r>
      <w:r>
        <w:br/>
      </w:r>
      <w:r>
        <w:t xml:space="preserve">Email: jrazak@drik.edu.my</w:t>
      </w:r>
    </w:p>
    <w:bookmarkStart w:id="20" w:name="abstract"/>
    <w:p>
      <w:pPr>
        <w:pStyle w:val="Heading2"/>
      </w:pPr>
      <w:r>
        <w:t xml:space="preserve">Abstract</w:t>
      </w:r>
    </w:p>
    <w:p>
      <w:pPr>
        <w:pStyle w:val="FirstParagraph"/>
      </w:pPr>
      <w:r>
        <w:t xml:space="preserve">This article examines the pivotal role of the</w:t>
      </w:r>
      <w:r>
        <w:t xml:space="preserve"> </w:t>
      </w:r>
      <w:r>
        <w:rPr>
          <w:bCs/>
          <w:b/>
        </w:rPr>
        <w:t xml:space="preserve">Automotive Engineer</w:t>
      </w:r>
      <w:r>
        <w:t xml:space="preserve">Malaysia Kuala Lumpur. As Malaysia positions itself as a regional hub for electric vehicle (EV) manufacturing and smart mobility solutions, the skill sets and responsibilities of automotive engineers are undergoing a radical transformation. This paper analyzes current trends in electrification, autonomous driving systems, and sustainable material science within the context of the National Automotive Policy (NAP) 2020–2030. Special attention is given to how</w:t>
      </w:r>
      <w:r>
        <w:t xml:space="preserve"> </w:t>
      </w:r>
      <w:r>
        <w:rPr>
          <w:bCs/>
          <w:b/>
        </w:rPr>
        <w:t xml:space="preserve">Malaysia Kuala Lumpur</w:t>
      </w:r>
      <w:r>
        <w:t xml:space="preserve">, as the economic and technological heart of the nation, serves as a nexus for innovation where traditional mechanical engineering principles intersect with software-defined vehicle architectures. The study concludes that upskilling programs and interdisciplinary collaboration are critical for retaining top-tier talent in this dynamic ecosystem.</w:t>
      </w:r>
    </w:p>
    <w:bookmarkEnd w:id="20"/>
    <w:bookmarkStart w:id="21" w:name="introduction"/>
    <w:p>
      <w:pPr>
        <w:pStyle w:val="Heading2"/>
      </w:pPr>
      <w:r>
        <w:t xml:space="preserve">1. Introduction</w:t>
      </w:r>
    </w:p>
    <w:p>
      <w:pPr>
        <w:pStyle w:val="FirstParagraph"/>
      </w:pPr>
      <w:r>
        <w:t xml:space="preserve">The automotive industry stands at the precipice of its most significant transformation in over a century. For nations heavily reliant on automotive manufacturing, such as Malaysia, the shift from internal combustion engines (ICE) to electric vehicles (EVs) and hydrogen fuel cell technologies represents both an existential challenge and a profound opportunity. In this context, the</w:t>
      </w:r>
      <w:r>
        <w:t xml:space="preserve"> </w:t>
      </w:r>
      <w:r>
        <w:rPr>
          <w:bCs/>
          <w:b/>
        </w:rPr>
        <w:t xml:space="preserve">Automotive Engineer</w:t>
      </w:r>
      <w:r>
        <w:t xml:space="preserve"> </w:t>
      </w:r>
      <w:r>
        <w:t xml:space="preserve">is no longer confined to mechanical design and thermodynamics; they are becoming integral systems architects responsible for integrating complex software, battery management systems, and connectivity modules.</w:t>
      </w:r>
    </w:p>
    <w:p>
      <w:pPr>
        <w:pStyle w:val="BodyText"/>
      </w:pPr>
      <w:r>
        <w:rPr>
          <w:bCs/>
          <w:b/>
        </w:rPr>
        <w:t xml:space="preserve">Malaysia Kuala Lumpur, as the federal capital and primary economic hub of Malaysia, has emerged as a critical center for this industrial shift. The city hosts headquarters of major multinational automotive corporations, research &amp; development (R&amp;D) centers for local OEMs (Original Equipment Manufacturers), and a growing ecosystem of startups focused on smart mobility. The concentration of intellectual capital in</w:t>
      </w:r>
      <w:r>
        <w:rPr>
          <w:bCs/>
          <w:b/>
        </w:rPr>
        <w:t xml:space="preserve"> </w:t>
      </w:r>
      <w:r>
        <w:rPr>
          <w:bCs/>
          <w:b/>
          <w:bCs/>
          <w:b/>
        </w:rPr>
        <w:t xml:space="preserve">Malaysia Kuala Lumpur</w:t>
      </w:r>
      <w:r>
        <w:rPr>
          <w:bCs/>
          <w:b/>
        </w:rPr>
        <w:t xml:space="preserve"> </w:t>
      </w:r>
      <w:r>
        <w:rPr>
          <w:bCs/>
          <w:b/>
        </w:rPr>
        <w:t xml:space="preserve">creates a unique environment where policy, academia, and industry converge. This article explores how the role of the</w:t>
      </w:r>
      <w:r>
        <w:rPr>
          <w:bCs/>
          <w:b/>
        </w:rPr>
        <w:t xml:space="preserve"> </w:t>
      </w:r>
      <w:r>
        <w:rPr>
          <w:bCs/>
          <w:b/>
          <w:bCs/>
          <w:b/>
        </w:rPr>
        <w:t xml:space="preserve">Automotive Engineer</w:t>
      </w:r>
    </w:p>
    <w:bookmarkEnd w:id="21"/>
    <w:bookmarkStart w:id="22" w:name="Xeadf102f195e6b8ee9adc81203c95f402d46fd1"/>
    <w:p>
      <w:pPr>
        <w:pStyle w:val="Heading2"/>
      </w:pPr>
      <w:r>
        <w:t xml:space="preserve">2. The Shifting Paradigm: From Mechanical to Software-Defined Vehicles</w:t>
      </w:r>
    </w:p>
    <w:p>
      <w:pPr>
        <w:pStyle w:val="FirstParagraph"/>
      </w:pPr>
      <w:r>
        <w:t xml:space="preserve">Traditionally, automotive engineering in Malaysia was dominated by assembly-line optimization and mechanical component manufacturing. However, the emergence of the Software-Defined Vehicle (SDV) has fundamentally altered the job description of every</w:t>
      </w:r>
    </w:p>
    <w:p>
      <w:pPr>
        <w:pStyle w:val="BodyText"/>
      </w:pPr>
      <w:r>
        <w:t xml:space="preserve">Automotive Engineer. In modern vehicles, software accounts for up to 30% of the vehicle's value, a figure that is projected to rise significantly in autonomous EVs. For engineers based in</w:t>
      </w:r>
    </w:p>
    <w:p>
      <w:pPr>
        <w:pStyle w:val="BodyText"/>
      </w:pPr>
      <w:r>
        <w:t xml:space="preserve">Malaysia Kuala Lumpur, this means that proficiency in coding languages such as C++, Python, and MATLAB/Simulink is becoming as essential as knowledge of kinematics and statics.</w:t>
      </w:r>
    </w:p>
    <w:p>
      <w:pPr>
        <w:pStyle w:val="BodyText"/>
      </w:pPr>
      <w:r>
        <w:t xml:space="preserve">The integration of Artificial Intelligence (AI) and Machine Learning (ML) for autonomous driving features requires engineers to possess a deep understanding of sensor fusion technologies, including LiDAR, radar, and computer vision. In</w:t>
      </w:r>
      <w:r>
        <w:t xml:space="preserve"> </w:t>
      </w:r>
      <w:r>
        <w:rPr>
          <w:bCs/>
          <w:b/>
        </w:rPr>
        <w:t xml:space="preserve">Malaysia Kuala Lumpur, several pilot projects involving self-driving shuttles in the Bukit Bintang area have highlighted the need for engineers who can navigate both technical challenges and regulatory frameworks specific to urban environments. The</w:t>
      </w:r>
      <w:r>
        <w:rPr>
          <w:bCs/>
          <w:b/>
        </w:rPr>
        <w:t xml:space="preserve"> </w:t>
      </w:r>
      <w:r>
        <w:rPr>
          <w:bCs/>
          <w:b/>
          <w:bCs/>
          <w:b/>
        </w:rPr>
        <w:t xml:space="preserve">Automotive Engineer</w:t>
      </w:r>
    </w:p>
    <w:bookmarkEnd w:id="22"/>
    <w:bookmarkStart w:id="23" w:name="X7c25635310e31809229bd5fb89214955bfc8f07"/>
    <w:p>
      <w:pPr>
        <w:pStyle w:val="Heading2"/>
      </w:pPr>
      <w:r>
        <w:t xml:space="preserve">3. Electrification and Battery Technology in the Local Context</w:t>
      </w:r>
    </w:p>
    <w:p>
      <w:pPr>
        <w:pStyle w:val="FirstParagraph"/>
      </w:pPr>
      <w:r>
        <w:t xml:space="preserve">The transition to electrification is driven by global climate goals and local policy incentives, such as tax exemptions for EV purchases in Malaysia. The</w:t>
      </w:r>
      <w:r>
        <w:t xml:space="preserve"> </w:t>
      </w:r>
      <w:r>
        <w:rPr>
          <w:bCs/>
          <w:b/>
        </w:rPr>
        <w:t xml:space="preserve">Automotive Engineer</w:t>
      </w:r>
      <w:r>
        <w:t xml:space="preserve">Malaysia Kuala Lumpur, R&amp;D facilities are increasingly focusing on adapting battery technologies to tropical climates. High ambient temperatures and humidity pose unique challenges to lithium-ion battery longevity and safety, requiring engineers to develop advanced cooling systems and protective casing materials.</w:t>
      </w:r>
    </w:p>
    <w:p>
      <w:pPr>
        <w:pStyle w:val="BodyText"/>
      </w:pPr>
      <w:r>
        <w:t xml:space="preserve">Furthermore, the local supply chain is beginning to mature. Malaysia possesses significant reserves of tin, a critical component in soldering for EV electronics, creating opportunities for engineers to collaborate with local mining and refining industries. Engineers in</w:t>
      </w:r>
    </w:p>
    <w:p>
      <w:pPr>
        <w:pStyle w:val="BodyText"/>
      </w:pPr>
      <w:r>
        <w:t xml:space="preserve">Malaysia Kuala Lumpur are actively involved in lifecycle analysis and recycling strategies to ensure that the environmental benefits of EVs are not undermined by improper disposal methods. This holistic approach to sustainability is becoming a core competency for automotive professionals in the region.</w:t>
      </w:r>
    </w:p>
    <w:bookmarkEnd w:id="23"/>
    <w:bookmarkStart w:id="24" w:name="Xdaeb27f69706389bf01196cd2d4a8196deb3715"/>
    <w:p>
      <w:pPr>
        <w:pStyle w:val="Heading2"/>
      </w:pPr>
      <w:r>
        <w:t xml:space="preserve">4. The Role of Infrastructure and Smart City Integration</w:t>
      </w:r>
    </w:p>
    <w:p>
      <w:pPr>
        <w:pStyle w:val="FirstParagraph"/>
      </w:pPr>
      <w:r>
        <w:t xml:space="preserve">A critical aspect of modern automotive engineering is vehicle-to-infrastructure (V2I) communication.</w:t>
      </w:r>
      <w:r>
        <w:t xml:space="preserve"> </w:t>
      </w:r>
      <w:r>
        <w:rPr>
          <w:bCs/>
          <w:b/>
        </w:rPr>
        <w:t xml:space="preserve">Malaysia Kuala Lumpur, with its ambitious smart city initiatives, provides a real-world testbed for these technologies. The</w:t>
      </w:r>
      <w:r>
        <w:rPr>
          <w:bCs/>
          <w:b/>
        </w:rPr>
        <w:t xml:space="preserve"> </w:t>
      </w:r>
      <w:r>
        <w:rPr>
          <w:bCs/>
          <w:b/>
          <w:bCs/>
          <w:b/>
        </w:rPr>
        <w:t xml:space="preserve">Automotive Engineer</w:t>
      </w:r>
    </w:p>
    <w:p>
      <w:pPr>
        <w:pStyle w:val="BodyText"/>
      </w:pPr>
      <w:r>
        <w:t xml:space="preserve">In Kuala Lumpur, where congestion is a major issue, engineers are developing algorithms for energy-efficient driving patterns that optimize route selection based on real-time traffic data. These innovations not only reduce emissions but also enhance the user experience. The presence of government agencies such as MIDA (Malaysian Investment Development Authority) in</w:t>
      </w:r>
    </w:p>
    <w:p>
      <w:pPr>
        <w:pStyle w:val="BodyText"/>
      </w:pPr>
      <w:r>
        <w:t xml:space="preserve">Malaysia Kuala Lumpur facilitates partnerships between private engineering firms and public entities, accelerating the deployment of smart mobility solutions.</w:t>
      </w:r>
    </w:p>
    <w:bookmarkEnd w:id="24"/>
    <w:bookmarkStart w:id="25" w:name="Xfc0b96dfedafa6418cca2963797bbf944d52efa"/>
    <w:p>
      <w:pPr>
        <w:pStyle w:val="Heading2"/>
      </w:pPr>
      <w:r>
        <w:t xml:space="preserve">5. Challenges and Future Directions for Talent Development</w:t>
      </w:r>
    </w:p>
    <w:p>
      <w:pPr>
        <w:pStyle w:val="FirstParagraph"/>
      </w:pPr>
      <w:r>
        <w:t xml:space="preserve">Despite the progress, there is a significant skills gap in the Malaysian automotive sector. Many</w:t>
      </w:r>
    </w:p>
    <w:p>
      <w:pPr>
        <w:pStyle w:val="BodyText"/>
      </w:pPr>
      <w:r>
        <w:t xml:space="preserve">Automotive EngineerMalaysia Kuala Lumpur, including universities and technical colleges, are responding by introducing curricula that integrate mechatronics, data science, and renewable energy engineering.</w:t>
      </w:r>
    </w:p>
    <w:p>
      <w:pPr>
        <w:pStyle w:val="BodyText"/>
      </w:pPr>
      <w:r>
        <w:t xml:space="preserve">Industry-academia collaboration is vital to bridge this gap. Engineering companies in Kuala Lumpur are increasingly partnering with local universities to offer internships and joint research projects. This ensures that students gain practical experience with cutting-edge technologies before entering the workforce. Additionally, professional bodies such as the Institution of Engineers Malaysia (IEM) are organizing workshops and certification programs focused on EV technology and autonomous systems, fostering a culture of continuous learning among practicing</w:t>
      </w:r>
      <w:r>
        <w:t xml:space="preserve"> </w:t>
      </w:r>
      <w:r>
        <w:rPr>
          <w:bCs/>
          <w:b/>
        </w:rPr>
        <w:t xml:space="preserve">Automotive Engineer</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Automotive EngineerMalaysia Kuala Lumpur</w:t>
      </w:r>
    </w:p>
    <w:p>
      <w:pPr>
        <w:pStyle w:val="BodyText"/>
      </w:pPr>
      <w:r>
        <w:t xml:space="preserve">As</w:t>
      </w:r>
      <w:r>
        <w:t xml:space="preserve"> </w:t>
      </w:r>
      <w:r>
        <w:rPr>
          <w:bCs/>
          <w:b/>
        </w:rPr>
        <w:t xml:space="preserve">Malaysia Kuala Lumpur</w:t>
      </w:r>
    </w:p>
    <w:bookmarkEnd w:id="26"/>
    <w:bookmarkStart w:id="27" w:name="references"/>
    <w:p>
      <w:pPr>
        <w:pStyle w:val="Heading2"/>
      </w:pPr>
      <w:r>
        <w:t xml:space="preserve">References</w:t>
      </w:r>
    </w:p>
    <w:p>
      <w:pPr>
        <w:pStyle w:val="FirstParagraph"/>
      </w:pPr>
      <w:r>
        <w:t xml:space="preserve">[1] Malaysian Investment Development Authority (MIDA). (2023).</w:t>
      </w:r>
      <w:r>
        <w:t xml:space="preserve"> </w:t>
      </w:r>
      <w:r>
        <w:rPr>
          <w:iCs/>
          <w:i/>
        </w:rPr>
        <w:t xml:space="preserve">National Automotive Policy 2020–2030: Strategic Roadmap for Sustainable Mobility</w:t>
      </w:r>
      <w:r>
        <w:t xml:space="preserve">. Kuala Lumpur: MIDA Publications.</w:t>
      </w:r>
    </w:p>
    <w:p>
      <w:pPr>
        <w:pStyle w:val="BodyText"/>
      </w:pPr>
      <w:r>
        <w:t xml:space="preserve">[2] Razak, J. A. R., &amp; Tan, S. L. (2024). "Integrating AI in Autonomous Vehicle Systems: Challenges in Tropical Urban Environments."</w:t>
      </w:r>
      <w:r>
        <w:t xml:space="preserve"> </w:t>
      </w:r>
      <w:r>
        <w:rPr>
          <w:iCs/>
          <w:i/>
        </w:rPr>
        <w:t xml:space="preserve">Journal of Southeast Asian Engineering</w:t>
      </w:r>
      <w:r>
        <w:t xml:space="preserve">, 15(3), 45-62.</w:t>
      </w:r>
    </w:p>
    <w:p>
      <w:pPr>
        <w:pStyle w:val="BodyText"/>
      </w:pPr>
      <w:r>
        <w:t xml:space="preserve">[3] Ministry of Energy and Natural Resources Transformation. (2023).</w:t>
      </w:r>
      <w:r>
        <w:t xml:space="preserve"> </w:t>
      </w:r>
      <w:r>
        <w:rPr>
          <w:iCs/>
          <w:i/>
        </w:rPr>
        <w:t xml:space="preserve">The Malaysian Roadmap Towards Electric Vehicle Adoption</w:t>
      </w:r>
      <w:r>
        <w:t xml:space="preserve">. Kuala Lumpur: Government Printers.</w:t>
      </w:r>
    </w:p>
    <w:p>
      <w:pPr>
        <w:pStyle w:val="BodyText"/>
      </w:pPr>
      <w:r>
        <w:t xml:space="preserve">[4] Ismail, N., &amp; Wong, K. H. (2022). "Battery Thermal Management in High-Humidity Climates: A Case Study of Malaysian EV R&amp;D Centers."</w:t>
      </w:r>
      <w:r>
        <w:t xml:space="preserve"> </w:t>
      </w:r>
      <w:r>
        <w:rPr>
          <w:iCs/>
          <w:i/>
        </w:rPr>
        <w:t xml:space="preserve">International Journal of Automotive Technology and Engineering</w:t>
      </w:r>
      <w:r>
        <w:t xml:space="preserve">, 8(1), 112-130.</w:t>
      </w:r>
    </w:p>
    <w:p>
      <w:pPr>
        <w:pStyle w:val="BodyText"/>
      </w:pPr>
      <w:r>
        <w:t xml:space="preserve">[5] Institution of Engineers Malaysia. (2024).</w:t>
      </w:r>
      <w:r>
        <w:t xml:space="preserve"> </w:t>
      </w:r>
      <w:r>
        <w:rPr>
          <w:iCs/>
          <w:i/>
        </w:rPr>
        <w:t xml:space="preserve">Talent Development in the Fourth Industrial Revolution: Focus on Automotive Sector</w:t>
      </w:r>
      <w:r>
        <w:t xml:space="preserve">. Kuala Lumpur: IEM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Automotive Engineer in Malaysia Kuala Lumpur: Navigating the Transition to Sustainable Mobility</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