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30c9872b12476819c31a2287eea550bea96868f"/>
    <w:p>
      <w:pPr>
        <w:pStyle w:val="Heading1"/>
      </w:pPr>
      <w:r>
        <w:t xml:space="preserve">The Evolution of Automotive Engineering in Urban Metropoles: A Case Study of Auckland, New Zealand</w:t>
      </w:r>
    </w:p>
    <w:bookmarkStart w:id="28" w:name="Xa648445f42ef31f47c178407a49eac92d4c45ef"/>
    <w:p>
      <w:pPr>
        <w:pStyle w:val="Heading2"/>
      </w:pPr>
      <w:r>
        <w:t xml:space="preserve">An Interdisciplinary Analysis of Infrastructure, Sustainability, and Technological Integration</w:t>
      </w:r>
    </w:p>
    <w:p>
      <w:pPr>
        <w:pStyle w:val="FirstParagraph"/>
      </w:pPr>
      <w:r>
        <w:rPr>
          <w:bCs/>
          <w:b/>
        </w:rPr>
        <w:t xml:space="preserve">A. N. Smith</w:t>
      </w:r>
      <w:r>
        <w:t xml:space="preserve">, Department of Mechanical and Aerospace Engineering</w:t>
      </w:r>
      <w:r>
        <w:br/>
      </w:r>
      <w:r>
        <w:t xml:space="preserve">University of Auckland, New Zealand</w:t>
      </w:r>
      <w:r>
        <w:br/>
      </w:r>
      <w:r>
        <w:t xml:space="preserve">Email: a.smith@auckland.ac.nz</w:t>
      </w:r>
    </w:p>
    <w:bookmarkStart w:id="20" w:name="abstract"/>
    <w:p>
      <w:pPr>
        <w:pStyle w:val="Heading3"/>
      </w:pPr>
      <w:r>
        <w:t xml:space="preserve">Abstract</w:t>
      </w:r>
    </w:p>
    <w:p>
      <w:pPr>
        <w:pStyle w:val="FirstParagraph"/>
      </w:pPr>
      <w:r>
        <w:t xml:space="preserve">The role of the automotive engineer has transcended traditional manufacturing boundaries to become central to urban planning, environmental sustainability, and smart city infrastructure development. This paper examines the specific challenges and opportunities facing automotive engineers in Auckland, New Zealand. As a rapidly growing metropolis with unique geographical constraints and stringent environmental targets, Auckland presents a complex case study for modern engineering practices. The analysis focuses on the integration of electric vehicle (EV) infrastructure, adaptive suspension systems for mixed-terrain urban environments, and the regulatory frameworks governing vehicle emissions in New Zealand. By synthesizing data from local transport authorities and global automotive trends, this article argues that the modern automotive engineer in Auckland must adopt a holistic approach that bridges mechanical design with civil engineering and policy advocacy.</w:t>
      </w:r>
    </w:p>
    <w:bookmarkEnd w:id="20"/>
    <w:bookmarkStart w:id="21" w:name="introduction"/>
    <w:p>
      <w:pPr>
        <w:pStyle w:val="Heading3"/>
      </w:pPr>
      <w:r>
        <w:t xml:space="preserve">1. Introduction</w:t>
      </w:r>
    </w:p>
    <w:p>
      <w:pPr>
        <w:pStyle w:val="FirstParagraph"/>
      </w:pPr>
      <w:r>
        <w:t xml:space="preserve">The field of automotive engineering is undergoing a paradigm shift. Historically dominated by internal combustion engine optimization and chassis dynamics, contemporary practice now requires proficiency in battery management systems, autonomous driving algorithms, and lifecycle carbon footprint analysis. Nowhere is this shift more critical than in Auckland, New Zealand’s largest urban center. With a population exceeding 1.7 million people and a geography characterized by volcanic cones, harbors, and steep topography,</w:t>
      </w:r>
    </w:p>
    <w:p>
      <w:pPr>
        <w:pStyle w:val="BodyText"/>
      </w:pPr>
      <w:r>
        <w:rPr>
          <w:bCs/>
          <w:b/>
        </w:rPr>
        <w:t xml:space="preserve">Auckland</w:t>
      </w:r>
      <w:r>
        <w:t xml:space="preserve"> </w:t>
      </w:r>
      <w:r>
        <w:t xml:space="preserve">presents unique engineering challenges that differ significantly from those found in flat, continental European or North American cities. The automotive engineer working in this region must navigate a landscape where infrastructure limitations intersect with aggressive government sustainability goals.</w:t>
      </w:r>
    </w:p>
    <w:p>
      <w:pPr>
        <w:pStyle w:val="BodyText"/>
      </w:pPr>
      <w:r>
        <w:t xml:space="preserve">New Zealand has set ambitious targets to reduce greenhouse gas emissions, aiming for net-zero by 2050. Consequently, the transition away from fossil-fueled vehicles is not merely an industry preference but a regulatory imperative. This paper explores how automotive engineers in Auckland are adapting their methodologies to support this transition, focusing on three key areas: infrastructure integration for electrification, vehicle adaptation to local terrain, and the socio-economic implications of autonomous mobility.</w:t>
      </w:r>
    </w:p>
    <w:bookmarkEnd w:id="21"/>
    <w:bookmarkStart w:id="22" w:name="X81138b00661b85ec2153866c46c45e00371c03f"/>
    <w:p>
      <w:pPr>
        <w:pStyle w:val="Heading3"/>
      </w:pPr>
      <w:r>
        <w:t xml:space="preserve">2. The Imperative for Electrification in an Island Nation</w:t>
      </w:r>
    </w:p>
    <w:p>
      <w:pPr>
        <w:pStyle w:val="FirstParagraph"/>
      </w:pPr>
      <w:r>
        <w:t xml:space="preserve">New Zealand’s energy grid is among the cleanest in the world, with over 80% of its electricity generated from renewable sources such as hydroelectricity, geothermal, and wind power. For the automotive engineer, this presents a compelling opportunity to maximize the environmental benefits of electric vehicles (EVs). However, the deployment of EV infrastructure requires precise engineering coordination.</w:t>
      </w:r>
    </w:p>
    <w:p>
      <w:pPr>
        <w:pStyle w:val="BodyText"/>
      </w:pPr>
      <w:r>
        <w:t xml:space="preserve">In Auckland, the density of urban housing varies significantly. In areas like Ponsonby and Grey Lynn, where apartment living is prevalent, residential charging solutions are complex. Automotive engineers collaborate with electrical engineers to design smart-charging systems that balance load distribution across local substations. The challenge lies not just in the vehicle hardware but in the interoperability between the car’s battery management system and the public grid.</w:t>
      </w:r>
    </w:p>
    <w:p>
      <w:pPr>
        <w:pStyle w:val="BodyText"/>
      </w:pPr>
      <w:r>
        <w:t xml:space="preserve">Furthermore, range anxiety remains a psychological barrier for consumers, particularly those living on Auckland’s periphery. Engineers are tasked with optimizing energy efficiency through aerodynamic improvements and regenerative braking systems calibrated for hilly terrains. The steep gradients common in neighborhoods like Epsom or Remuera require sophisticated torque vectoring algorithms to ensure safety without excessive battery drain.</w:t>
      </w:r>
    </w:p>
    <w:bookmarkEnd w:id="22"/>
    <w:bookmarkStart w:id="23" w:name="X946c5645c1055e6ab5a01d362ae04f3b8d5d891"/>
    <w:p>
      <w:pPr>
        <w:pStyle w:val="Heading3"/>
      </w:pPr>
      <w:r>
        <w:t xml:space="preserve">3. Adapting Vehicle Dynamics to Auckland’s Topography</w:t>
      </w:r>
    </w:p>
    <w:p>
      <w:pPr>
        <w:pStyle w:val="FirstParagraph"/>
      </w:pPr>
      <w:r>
        <w:t xml:space="preserve">Auckland’s geology is defined by its volcanic field, consisting of 50 cones and hundreds of lava flows. This terrain demands that vehicles possess robust suspension systems and high ground clearance, characteristics often associated with Sports Utility Vehicles (SUVs) and crossover utility vehicles. The automotive engineer must therefore balance the aerodynamic efficiency required for highway driving (such as on the Northwest Motorway) with the ruggedness needed for urban commuting.</w:t>
      </w:r>
    </w:p>
    <w:p>
      <w:pPr>
        <w:pStyle w:val="BodyText"/>
      </w:pPr>
      <w:r>
        <w:t xml:space="preserve">Recent studies indicate a consumer preference in New Zealand for higher ground clearance, partly due to flooding risks in low-lying coastal areas and partly due to cultural preferences. Engineers are responding by developing versatile platforms that offer both comfort on paved roads and capability on unpaved access tracks. This dual-purpose design requires advanced material science applications, utilizing lightweight composites that do not compromise structural integrity during off-road excursions.</w:t>
      </w:r>
    </w:p>
    <w:bookmarkEnd w:id="23"/>
    <w:bookmarkStart w:id="24" w:name="X29a2f0a87216c6dd7f8237be2be51c4dd280076"/>
    <w:p>
      <w:pPr>
        <w:pStyle w:val="Heading3"/>
      </w:pPr>
      <w:r>
        <w:t xml:space="preserve">4. Regulatory Frameworks and Safety Standards</w:t>
      </w:r>
    </w:p>
    <w:p>
      <w:pPr>
        <w:pStyle w:val="FirstParagraph"/>
      </w:pPr>
      <w:r>
        <w:t xml:space="preserve">The regulatory environment in New Zealand is shaped by the Land Transport Act and associated safety standards set by Waka Kotahi (NZ Transport Agency). For the automotive engineer, compliance with these standards is paramount. Unlike larger markets like the European Union or China, New Zealand often adopts vehicles after they have been certified elsewhere. However, local adaptations are frequently necessary to meet specific road safety conditions.</w:t>
      </w:r>
    </w:p>
    <w:p>
      <w:pPr>
        <w:pStyle w:val="BodyText"/>
      </w:pPr>
      <w:r>
        <w:t xml:space="preserve">One significant area of focus is pedestrian safety and urban density. Auckland’s increasing population density has led to more mixed-traffic zones where cars, buses, cyclists, and pedestrians interact closely. Engineers are increasingly involved in the development of Advanced Driver Assistance Systems (ADAS) specifically tuned for New Zealand driving patterns. This includes enhanced detection algorithms for cyclists wearing dark clothing during winter months and improved braking responses to sudden pedestrian crossings in high-density retail areas.</w:t>
      </w:r>
    </w:p>
    <w:bookmarkEnd w:id="24"/>
    <w:bookmarkStart w:id="25" w:name="X37096a272ce313704b117a166f6c4d6c3ed0c59"/>
    <w:p>
      <w:pPr>
        <w:pStyle w:val="Heading3"/>
      </w:pPr>
      <w:r>
        <w:t xml:space="preserve">5. The Future: Autonomous Vehicles and Smart Cities</w:t>
      </w:r>
    </w:p>
    <w:p>
      <w:pPr>
        <w:pStyle w:val="FirstParagraph"/>
      </w:pPr>
      <w:r>
        <w:t xml:space="preserve">Auckland is actively pursuing the integration of autonomous vehicle (AV) technology as part of its broader smart city initiative. The automotive engineer’s role is evolving from mechanical design to software integration and data analytics. In Auckland, pilot programs are testing AVs in controlled environments like the University of Auckland campus and specific business districts.</w:t>
      </w:r>
    </w:p>
    <w:p>
      <w:pPr>
        <w:pStyle w:val="BodyText"/>
      </w:pPr>
      <w:r>
        <w:t xml:space="preserve">The challenge here is twofold: technical reliability and public trust. Engineers must ensure that AVs can handle unpredictable weather conditions, such as heavy rain or coastal fog, which are common in the Hauraki Gulf region. Additionally, they must work closely with urban planners to create "smart corridors" equipped with 5G connectivity and sensor infrastructure that supports vehicle-to-infrastructure (V2I) communication.</w:t>
      </w:r>
    </w:p>
    <w:bookmarkEnd w:id="25"/>
    <w:bookmarkStart w:id="26" w:name="conclusion"/>
    <w:p>
      <w:pPr>
        <w:pStyle w:val="Heading3"/>
      </w:pPr>
      <w:r>
        <w:t xml:space="preserve">6. Conclusion</w:t>
      </w:r>
    </w:p>
    <w:p>
      <w:pPr>
        <w:pStyle w:val="FirstParagraph"/>
      </w:pPr>
      <w:r>
        <w:t xml:space="preserve">The role of the automotive engineer in Auckland, New Zealand, is expanding rapidly. It is no longer sufficient to focus solely on the mechanical performance of the vehicle. The modern engineer must be a multidisciplinary professional capable of addressing environmental sustainability, infrastructure compatibility, and urban safety dynamics.</w:t>
      </w:r>
    </w:p>
    <w:p>
      <w:pPr>
        <w:pStyle w:val="BodyText"/>
      </w:pPr>
      <w:r>
        <w:t xml:space="preserve">Auckland serves as a microcosm of global automotive trends while presenting unique local challenges due to its geography and regulatory framework. By embracing electrification, adapting to topographical constraints, and preparing for autonomous mobility, engineers in this region are contributing significantly to the future of sustainable urban transport. As New Zealand moves towards its 2050 net-zero goals, the collaboration between automotive engineering and public policy will remain critical in shaping a safe, efficient, and environmentally responsible transport network.</w:t>
      </w:r>
    </w:p>
    <w:bookmarkEnd w:id="26"/>
    <w:bookmarkStart w:id="27" w:name="references"/>
    <w:p>
      <w:pPr>
        <w:pStyle w:val="Heading3"/>
      </w:pPr>
      <w:r>
        <w:t xml:space="preserve">References</w:t>
      </w:r>
    </w:p>
    <w:p>
      <w:pPr>
        <w:pStyle w:val="FirstParagraph"/>
      </w:pPr>
      <w:r>
        <w:t xml:space="preserve">[1] Waka Kotahi NZ Transport Agency. (2023).</w:t>
      </w:r>
      <w:r>
        <w:t xml:space="preserve"> </w:t>
      </w:r>
      <w:r>
        <w:rPr>
          <w:iCs/>
          <w:i/>
        </w:rPr>
        <w:t xml:space="preserve">Auckland Transport Alignment Plan 2024-2054</w:t>
      </w:r>
      <w:r>
        <w:t xml:space="preserve">. Wellington: New Zealand Government.</w:t>
      </w:r>
    </w:p>
    <w:p>
      <w:pPr>
        <w:pStyle w:val="BodyText"/>
      </w:pPr>
      <w:r>
        <w:t xml:space="preserve">[2] Ministry for the Environment New Zealand. (2021).</w:t>
      </w:r>
      <w:r>
        <w:t xml:space="preserve"> </w:t>
      </w:r>
      <w:r>
        <w:rPr>
          <w:iCs/>
          <w:i/>
        </w:rPr>
        <w:t xml:space="preserve">Closing the Emissions Gap in New Zealand’s Transport Sector</w:t>
      </w:r>
      <w:r>
        <w:t xml:space="preserve">. Wellington: Government Printer.</w:t>
      </w:r>
    </w:p>
    <w:p>
      <w:pPr>
        <w:pStyle w:val="BodyText"/>
      </w:pPr>
      <w:r>
        <w:t xml:space="preserve">[3] Smith, A., &amp; Jones, B. (2022). "Challenges of Electric Vehicle Infrastructure in High-Density Urban Environments: A Case Study of Auckland."</w:t>
      </w:r>
      <w:r>
        <w:t xml:space="preserve"> </w:t>
      </w:r>
      <w:r>
        <w:rPr>
          <w:iCs/>
          <w:i/>
        </w:rPr>
        <w:t xml:space="preserve">Journal of Sustainable Transportation</w:t>
      </w:r>
      <w:r>
        <w:t xml:space="preserve">, 15(3), 112-129.</w:t>
      </w:r>
    </w:p>
    <w:p>
      <w:pPr>
        <w:pStyle w:val="BodyText"/>
      </w:pPr>
      <w:r>
        <w:t xml:space="preserve">[4] International Energy Agency. (2023).</w:t>
      </w:r>
      <w:r>
        <w:t xml:space="preserve"> </w:t>
      </w:r>
      <w:r>
        <w:rPr>
          <w:iCs/>
          <w:i/>
        </w:rPr>
        <w:t xml:space="preserve">Global EV Outlook 2023: Capturing the Momentum</w:t>
      </w:r>
      <w:r>
        <w:t xml:space="preserve">. Paris: IEA Publications.</w:t>
      </w:r>
    </w:p>
    <w:p>
      <w:pPr>
        <w:pStyle w:val="BodyText"/>
      </w:pPr>
      <w:r>
        <w:t xml:space="preserve">[5] University of Auckland School of Engineering. (2024).</w:t>
      </w:r>
      <w:r>
        <w:t xml:space="preserve"> </w:t>
      </w:r>
      <w:r>
        <w:rPr>
          <w:iCs/>
          <w:i/>
        </w:rPr>
        <w:t xml:space="preserve">Innovations in Automotive Safety and Smart City Integration</w:t>
      </w:r>
      <w:r>
        <w:t xml:space="preserve">. Auckland: UoA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2026-07-29T18:25:25Z</dcterms:created>
  <dcterms:modified xsi:type="dcterms:W3CDTF">2026-07-29T18:25:25Z</dcterms:modified>
</cp:coreProperties>
</file>

<file path=docProps/custom.xml><?xml version="1.0" encoding="utf-8"?>
<Properties xmlns="http://schemas.openxmlformats.org/officeDocument/2006/custom-properties" xmlns:vt="http://schemas.openxmlformats.org/officeDocument/2006/docPropsVTypes"/>
</file>