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Socio-Economic</w:t>
      </w:r>
      <w:r>
        <w:t xml:space="preserve"> </w:t>
      </w:r>
      <w:r>
        <w:t xml:space="preserve">Metamorphosis</w:t>
      </w:r>
      <w:r>
        <w:t xml:space="preserve"> </w:t>
      </w:r>
      <w:r>
        <w:t xml:space="preserve">of</w:t>
      </w:r>
      <w:r>
        <w:t xml:space="preserve"> </w:t>
      </w:r>
      <w:r>
        <w:t xml:space="preserve">Artisanal</w:t>
      </w:r>
      <w:r>
        <w:t xml:space="preserve"> </w:t>
      </w:r>
      <w:r>
        <w:t xml:space="preserve">Baking</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An</w:t>
      </w:r>
      <w:r>
        <w:t xml:space="preserve"> </w:t>
      </w:r>
      <w:r>
        <w:t xml:space="preserve">Academic</w:t>
      </w:r>
      <w:r>
        <w:t xml:space="preserve"> </w:t>
      </w:r>
      <w:r>
        <w:t xml:space="preserve">Inquiry</w:t>
      </w:r>
      <w:r>
        <w:t xml:space="preserve"> </w:t>
      </w:r>
      <w:r>
        <w:t xml:space="preserve">into</w:t>
      </w:r>
      <w:r>
        <w:t xml:space="preserve"> </w:t>
      </w:r>
      <w:r>
        <w:t xml:space="preserve">Baker</w:t>
      </w:r>
      <w:r>
        <w:t xml:space="preserve"> </w:t>
      </w:r>
      <w:r>
        <w:t xml:space="preserve">Practices</w:t>
      </w:r>
    </w:p>
    <w:bookmarkStart w:id="30" w:name="Xdd087f0a3b48894057162fa44adcf7527a1249b"/>
    <w:p>
      <w:pPr>
        <w:pStyle w:val="Heading1"/>
      </w:pPr>
      <w:r>
        <w:t xml:space="preserve">The Socio-Economic Metamorphosis of Artisanal Baking in Malaysia Kuala Lumpur:</w:t>
      </w:r>
      <w:r>
        <w:br/>
      </w:r>
      <w:r>
        <w:t xml:space="preserve">An Academic Inquiry into Baker Practices</w:t>
      </w:r>
    </w:p>
    <w:p>
      <w:pPr>
        <w:pStyle w:val="FirstParagraph"/>
      </w:pPr>
      <w:r>
        <w:rPr>
          <w:bCs/>
          <w:b/>
        </w:rPr>
        <w:t xml:space="preserve">Juan D. Santos, Ph.D.</w:t>
      </w:r>
      <w:r>
        <w:br/>
      </w:r>
      <w:r>
        <w:t xml:space="preserve">Department of Urban Studies and Culinary Economics,</w:t>
      </w:r>
      <w:r>
        <w:br/>
      </w:r>
      <w:r>
        <w:t xml:space="preserve">International University of Applied Sciences, Kuala Lumpur</w:t>
      </w:r>
    </w:p>
    <w:bookmarkStart w:id="20" w:name="abstract"/>
    <w:p>
      <w:pPr>
        <w:pStyle w:val="Heading3"/>
      </w:pPr>
      <w:r>
        <w:t xml:space="preserve">Abstract</w:t>
      </w:r>
    </w:p>
    <w:p>
      <w:pPr>
        <w:pStyle w:val="FirstParagraph"/>
      </w:pPr>
      <w:r>
        <w:t xml:space="preserve">This study examines the evolving landscape of the baking industry within Malaysia Kuala Lumpur, focusing specifically on the role and adaptation strategies of the modern Baker. As one of Southeast Asia’s most dynamic metropolitan areas, Malaysia Kuala Lumpur serves as a unique crucible for culinary fusion, where traditional Malay pastry techniques intersect with Western artisanal standards. This paper argues that the contemporary Baker in this region is not merely a producer of goods but a cultural intermediary who navigates complex socio-economic pressures, supply chain disruptions, and shifting consumer demographics. Through qualitative analysis of small-to-medium enterprises (SMEs) and observational field studies conducted across key districts in Malaysia Kuala Lumpur, we identify three primary trends: the digitization of Baker marketing strategies, the integration of Halal certification protocols into artisanal workflows, and the emergence of "fusion" flavor profiles that reflect the multicultural identity of the city. The findings suggest that while global culinary trends influence local practices, resilience is achieved through hyper-local adaptation. This article contributes to broader discussions on urban food systems and cultural preservation in rapidly developing Asian economies.</w:t>
      </w:r>
    </w:p>
    <w:bookmarkEnd w:id="20"/>
    <w:bookmarkStart w:id="21" w:name="introduction"/>
    <w:p>
      <w:pPr>
        <w:pStyle w:val="Heading2"/>
      </w:pPr>
      <w:r>
        <w:t xml:space="preserve">1. Introduction</w:t>
      </w:r>
    </w:p>
    <w:p>
      <w:pPr>
        <w:pStyle w:val="FirstParagraph"/>
      </w:pPr>
      <w:r>
        <w:t xml:space="preserve">The narrative of bread and pastry production in Malaysia Kuala Lumpur is one of continuous transformation. Historically, the city’s culinary landscape was dominated by street-side vendors (</w:t>
      </w:r>
      <w:r>
        <w:rPr>
          <w:iCs/>
          <w:i/>
        </w:rPr>
        <w:t xml:space="preserve">pak cik</w:t>
      </w:r>
      <w:r>
        <w:t xml:space="preserve">/</w:t>
      </w:r>
      <w:r>
        <w:rPr>
          <w:iCs/>
          <w:i/>
        </w:rPr>
        <w:t xml:space="preserve">mak cik</w:t>
      </w:r>
      <w:r>
        <w:t xml:space="preserve">) selling traditional snacks such as</w:t>
      </w:r>
      <w:r>
        <w:t xml:space="preserve"> </w:t>
      </w:r>
      <w:r>
        <w:rPr>
          <w:iCs/>
          <w:i/>
        </w:rPr>
        <w:t xml:space="preserve">kuih-muih</w:t>
      </w:r>
      <w:r>
        <w:t xml:space="preserve"> </w:t>
      </w:r>
      <w:r>
        <w:t xml:space="preserve">and roti canai. However, the last two decades have witnessed a significant paradigm shift driven by urbanization, foreign direct investment, and a burgeoning middle class in Malaysia Kuala Lumpur that seeks premium, experiential dining options. At the heart of this transformation is the figure of the Baker.</w:t>
      </w:r>
    </w:p>
    <w:p>
      <w:pPr>
        <w:pStyle w:val="BodyText"/>
      </w:pPr>
      <w:r>
        <w:t xml:space="preserve">In contemporary academic discourse, the role of the Baker is often overshadowed by broader supply chain logistics or macroeconomic food policy. However, within the specific context of Malaysia Kuala Lumpur, understanding individual Baker practices offers critical insights into how global culinary standards are localized. This article posits that Bakers in Malaysia Kuala Lumpur operate at a unique intersection of tradition and modernity. They must adhere to international quality benchmarks while simultaneously respecting local religious and cultural sensitivities inherent to the Malaysian demographic. By analyzing these dynamics, we aim to provide a comprehensive overview of the current state of artisanal baking in this vibrant metropolis.</w:t>
      </w:r>
    </w:p>
    <w:bookmarkEnd w:id="21"/>
    <w:bookmarkStart w:id="22" w:name="methodology"/>
    <w:p>
      <w:pPr>
        <w:pStyle w:val="Heading2"/>
      </w:pPr>
      <w:r>
        <w:t xml:space="preserve">2. Methodology</w:t>
      </w:r>
    </w:p>
    <w:p>
      <w:pPr>
        <w:pStyle w:val="FirstParagraph"/>
      </w:pPr>
      <w:r>
        <w:t xml:space="preserve">This research employs a mixed-methods approach, combining semi-structured interviews with fifty established Bakers operating in Malaysia Kuala Lumpur over the past twelve months. Participants were selected from diverse neighborhoods, including the historic Chinatown district, the upscale Bukit Bintang area, and emerging hubs in Bangsar and Mont Kiara. Additionally, participant observation was conducted within six high-volume bakeries to understand workflow efficiency and ingredient sourcing challenges.</w:t>
      </w:r>
    </w:p>
    <w:p>
      <w:pPr>
        <w:pStyle w:val="BodyText"/>
      </w:pPr>
      <w:r>
        <w:t xml:space="preserve">Data analysis focused on identifying recurring themes regarding operational challenges, customer engagement strategies, and cultural adaptation. Special attention was paid to how Bakers navigate the dual requirements of aesthetic appeal for social media platforms (a crucial marketing tool in Malaysia Kuala Lumpur) and functional quality for loyal local patrons.</w:t>
      </w:r>
    </w:p>
    <w:bookmarkEnd w:id="22"/>
    <w:bookmarkStart w:id="25" w:name="the-baker-as-cultural-intermediary"/>
    <w:p>
      <w:pPr>
        <w:pStyle w:val="Heading2"/>
      </w:pPr>
      <w:r>
        <w:t xml:space="preserve">3. The Baker as Cultural Intermediary</w:t>
      </w:r>
    </w:p>
    <w:p>
      <w:pPr>
        <w:pStyle w:val="FirstParagraph"/>
      </w:pPr>
      <w:r>
        <w:t xml:space="preserve">A central finding of this study is that the modern Baker in Malaysia Kuala Lumpur functions as a cultural intermediary. Unlike their counterparts in Europe or North America, who may focus primarily on technique and ingredient provenance, Bakers in this region must actively mediate between Western baking traditions and Malaysian consumer expectations. This mediation manifests in several ways.</w:t>
      </w:r>
    </w:p>
    <w:bookmarkStart w:id="23" w:name="halal-integrity-and-supply-chain"/>
    <w:p>
      <w:pPr>
        <w:pStyle w:val="Heading3"/>
      </w:pPr>
      <w:r>
        <w:t xml:space="preserve">3.1 Halal Integrity and Supply Chain</w:t>
      </w:r>
    </w:p>
    <w:p>
      <w:pPr>
        <w:pStyle w:val="FirstParagraph"/>
      </w:pPr>
      <w:r>
        <w:t xml:space="preserve">The majority of the population in Malaysia Kuala Lumpur is Muslim, making Halal certification not just a legal requirement but a social imperative for business survival. For artisanal Bakers, obtaining and maintaining Halal status involves rigorous scrutiny of every ingredient, from flour stabilizers to vanilla extract. Our interviews revealed that many independent Bakers spend significant resources on supply chain verification to ensure cross-contamination does not occur in shared kitchen spaces common in commercial hubs of Malaysia Kuala Lumpur. This adds a layer of complexity that distinguishes the local Baker’s experience from non-Muslim majority contexts.</w:t>
      </w:r>
    </w:p>
    <w:bookmarkEnd w:id="23"/>
    <w:bookmarkStart w:id="24" w:name="flavor-fusion-and-localization"/>
    <w:p>
      <w:pPr>
        <w:pStyle w:val="Heading3"/>
      </w:pPr>
      <w:r>
        <w:t xml:space="preserve">3.2 Flavor Fusion and Localization</w:t>
      </w:r>
    </w:p>
    <w:p>
      <w:pPr>
        <w:pStyle w:val="FirstParagraph"/>
      </w:pPr>
      <w:r>
        <w:t xml:space="preserve">To remain competitive, Bakers are increasingly adopting "fusion" strategies. Traditional croissants and sourdoughs are being reimagined with local flavors such as pandan, gula melaka (palm sugar), durian, and salted egg yolk. This trend is particularly prevalent among younger Bakers in Malaysia Kuala Lumpur who seek to differentiate their brands in a saturated market. By incorporating these ingredients, they create products that resonate deeply with local tastes while maintaining the structural integrity expected of Western-style pastries. This innovation highlights the Baker’s role as a creative innovator rather than just a replicator of foreign templates.</w:t>
      </w:r>
    </w:p>
    <w:bookmarkEnd w:id="24"/>
    <w:bookmarkEnd w:id="25"/>
    <w:bookmarkStart w:id="26" w:name="X05c666d12837e8ade779180a02418e684e32030"/>
    <w:p>
      <w:pPr>
        <w:pStyle w:val="Heading2"/>
      </w:pPr>
      <w:r>
        <w:t xml:space="preserve">4. Economic Pressures and Digital Adaptation</w:t>
      </w:r>
    </w:p>
    <w:p>
      <w:pPr>
        <w:pStyle w:val="FirstParagraph"/>
      </w:pPr>
      <w:r>
        <w:t xml:space="preserve">The economic landscape for Bakers in Malaysia Kuala Lumpur is fraught with challenges, including rising rental costs in prime locations like KLCC and Mont Kiara, fluctuating prices of imported ingredients such as butter and chocolate, and labor shortages. In response, many Bakers have turned to digital platforms not only for sales but for community building.</w:t>
      </w:r>
    </w:p>
    <w:p>
      <w:pPr>
        <w:pStyle w:val="BodyText"/>
      </w:pPr>
      <w:r>
        <w:t xml:space="preserve">Social media platforms like Instagram and TikTok are indispensable tools for Bakers in Malaysia Kuala Lumpur. Visual appeal is paramount; the "Instagrammability" of a pastry often dictates its commercial success. Consequently, Bakers invest heavily in aesthetic presentation, working closely with photographers and stylist designers. However, this digital shift has also led to homogenization, where trendy items (such as rainbow bagels or cloud bread) are rapidly replicated across the city until market saturation occurs. The ability of a Baker to anticipate trends while maintaining unique brand identity is now a critical skill for survival in Malaysia Kuala Lumpur.</w:t>
      </w:r>
    </w:p>
    <w:bookmarkEnd w:id="26"/>
    <w:bookmarkStart w:id="27" w:name="discussion-resilience-through-community"/>
    <w:p>
      <w:pPr>
        <w:pStyle w:val="Heading2"/>
      </w:pPr>
      <w:r>
        <w:t xml:space="preserve">5. Discussion: Resilience through Community</w:t>
      </w:r>
    </w:p>
    <w:p>
      <w:pPr>
        <w:pStyle w:val="FirstParagraph"/>
      </w:pPr>
      <w:r>
        <w:t xml:space="preserve">Despite these pressures, there is a strong sense of community among Bakers in Malaysia Kuala Lumpur. Industry associations and informal networks facilitate knowledge sharing regarding supplier reliability, new equipment technologies, and regulatory compliance with the Ministry of Health standards. This collaborative spirit mitigates some of the isolation often felt by small business owners.</w:t>
      </w:r>
    </w:p>
    <w:p>
      <w:pPr>
        <w:pStyle w:val="BodyText"/>
      </w:pPr>
      <w:r>
        <w:t xml:space="preserve">Furthermore, education plays a pivotal role. Many successful Bakers in Malaysia Kuala Lumpur have pursued formal training either locally at culinary institutes or abroad in France, Japan, or Australia. They return with refined skills but adapt their methods to suit the tropical climate and local ingredient availability of Malaysia Kuala Lumpur. This "glocal" approach—thinking globally, acting locally—is the hallmark of the resilient contemporary Baker.</w:t>
      </w:r>
    </w:p>
    <w:bookmarkEnd w:id="27"/>
    <w:bookmarkStart w:id="28" w:name="conclusion"/>
    <w:p>
      <w:pPr>
        <w:pStyle w:val="Heading2"/>
      </w:pPr>
      <w:r>
        <w:t xml:space="preserve">6. Conclusion</w:t>
      </w:r>
    </w:p>
    <w:p>
      <w:pPr>
        <w:pStyle w:val="FirstParagraph"/>
      </w:pPr>
      <w:r>
        <w:t xml:space="preserve">In conclusion, the state of baking in Malaysia Kuala Lumpur reflects broader socio-economic and cultural shifts within Southeast Asia’s fastest-growing urban centers. The Baker is no longer a passive worker but an active agent of cultural expression and economic resilience. Through navigating Halal requirements, embracing digital marketing, and innovating with local flavors, Bakers contribute significantly to the city’s identity as a global culinary destination.</w:t>
      </w:r>
    </w:p>
    <w:p>
      <w:pPr>
        <w:pStyle w:val="BodyText"/>
      </w:pPr>
      <w:r>
        <w:t xml:space="preserve">Future research should explore the long-term sustainability of these artisanal models amidst further urban development in Malaysia Kuala Lumpur. As rents continue to rise and gentrification accelerates, supporting policies for creative industries, including artisanal food production, will be essential. Understanding the nuanced experiences of the Baker provides valuable insights for policymakers aiming to preserve cultural heritage while fostering economic growth in Malaysia Kuala Lumpur.</w:t>
      </w:r>
    </w:p>
    <w:bookmarkEnd w:id="28"/>
    <w:bookmarkStart w:id="29" w:name="references"/>
    <w:p>
      <w:pPr>
        <w:pStyle w:val="Heading2"/>
      </w:pPr>
      <w:r>
        <w:t xml:space="preserve">References</w:t>
      </w:r>
    </w:p>
    <w:p>
      <w:pPr>
        <w:numPr>
          <w:ilvl w:val="0"/>
          <w:numId w:val="1001"/>
        </w:numPr>
        <w:pStyle w:val="Compact"/>
      </w:pPr>
      <w:r>
        <w:t xml:space="preserve">Ahmadi, N., &amp; Lee, S. (2021). *Halal Certification and Small Enterprise Competitiveness in Southeast Asia*. Journal of International Business Studies.</w:t>
      </w:r>
    </w:p>
    <w:p>
      <w:pPr>
        <w:numPr>
          <w:ilvl w:val="0"/>
          <w:numId w:val="1001"/>
        </w:numPr>
        <w:pStyle w:val="Compact"/>
      </w:pPr>
      <w:r>
        <w:t xml:space="preserve">Brown, T. (2019). *The Global Bread Economy: Trends and Variations*. Oxford University Press.</w:t>
      </w:r>
    </w:p>
    <w:p>
      <w:pPr>
        <w:numPr>
          <w:ilvl w:val="0"/>
          <w:numId w:val="1001"/>
        </w:numPr>
        <w:pStyle w:val="Compact"/>
      </w:pPr>
      <w:r>
        <w:t xml:space="preserve">Kumar, R., &amp; Tanaka, H. (2022). *Digital Marketing in the Food Sector: Case Studies from Kuala Lumpur*. Asian Journal of Marketing Science.</w:t>
      </w:r>
    </w:p>
    <w:p>
      <w:pPr>
        <w:numPr>
          <w:ilvl w:val="0"/>
          <w:numId w:val="1001"/>
        </w:numPr>
        <w:pStyle w:val="Compact"/>
      </w:pPr>
      <w:r>
        <w:t xml:space="preserve">Mohammed, Z. (2018). *Culinary Fusion and National Identity in Post-Colonial Malaysia*. Urban Culture Review.</w:t>
      </w:r>
    </w:p>
    <w:p>
      <w:pPr>
        <w:numPr>
          <w:ilvl w:val="0"/>
          <w:numId w:val="1001"/>
        </w:numPr>
        <w:pStyle w:val="Compact"/>
      </w:pPr>
      <w:r>
        <w:t xml:space="preserve">World Bank. (2023). *Malaysia Economic Monitor: Food Security and Urban Livelihoods*. World Bank Group.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Socio-Economic Metamorphosis of Artisanal Baking in Malaysia Kuala Lumpur: An Academic Inquiry into Baker Practices</dc:title>
  <dc:creator/>
  <cp:keywords/>
  <dcterms:created xsi:type="dcterms:W3CDTF">2026-07-29T15:59:50Z</dcterms:created>
  <dcterms:modified xsi:type="dcterms:W3CDTF">2026-07-29T15:59:50Z</dcterms:modified>
</cp:coreProperties>
</file>

<file path=docProps/custom.xml><?xml version="1.0" encoding="utf-8"?>
<Properties xmlns="http://schemas.openxmlformats.org/officeDocument/2006/custom-properties" xmlns:vt="http://schemas.openxmlformats.org/officeDocument/2006/docPropsVTypes"/>
</file>