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Baker</w:t>
      </w:r>
      <w:r>
        <w:t xml:space="preserve"> </w:t>
      </w:r>
      <w:r>
        <w:t xml:space="preserve">in</w:t>
      </w:r>
      <w:r>
        <w:t xml:space="preserve"> </w:t>
      </w:r>
      <w:r>
        <w:t xml:space="preserve">the</w:t>
      </w:r>
      <w:r>
        <w:t xml:space="preserve"> </w:t>
      </w:r>
      <w:r>
        <w:t xml:space="preserve">Modern</w:t>
      </w:r>
      <w:r>
        <w:t xml:space="preserve"> </w:t>
      </w:r>
      <w:r>
        <w:t xml:space="preserve">Metropolis: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Casablanca,</w:t>
      </w:r>
      <w:r>
        <w:t xml:space="preserve"> </w:t>
      </w:r>
      <w:r>
        <w:t xml:space="preserve">Morocco</w:t>
      </w:r>
    </w:p>
    <w:bookmarkStart w:id="31" w:name="Xe726d60cf73a8a2ede5c334b0d9838a9a3a2f43"/>
    <w:p>
      <w:pPr>
        <w:pStyle w:val="Heading1"/>
      </w:pPr>
      <w:r>
        <w:t xml:space="preserve">The Artisanal Baker in the Modern Metropolis:</w:t>
      </w:r>
      <w:r>
        <w:br/>
      </w:r>
      <w:r>
        <w:t xml:space="preserve">An Socio-Economic Analysis of Casablanca, Morocco</w:t>
      </w:r>
    </w:p>
    <w:p>
      <w:pPr>
        <w:pStyle w:val="FirstParagraph"/>
      </w:pPr>
      <w:r>
        <w:rPr>
          <w:bCs/>
          <w:b/>
        </w:rPr>
        <w:t xml:space="preserve">Author:</w:t>
      </w:r>
      <w:r>
        <w:t xml:space="preserve"> </w:t>
      </w:r>
      <w:r>
        <w:t xml:space="preserve">Dr. A. El Mansouri</w:t>
      </w:r>
      <w:r>
        <w:br/>
      </w:r>
      <w:r>
        <w:rPr>
          <w:bCs/>
          <w:b/>
        </w:rPr>
        <w:t xml:space="preserve">Affiliation:</w:t>
      </w:r>
      <w:r>
        <w:t xml:space="preserve"> </w:t>
      </w:r>
      <w:r>
        <w:t xml:space="preserve">Department of Urban Sociology, University of Hassan II, Casablanca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pivotal role of the traditional baker (</w:t>
      </w:r>
      <w:r>
        <w:rPr>
          <w:iCs/>
          <w:i/>
        </w:rPr>
        <w:t xml:space="preserve">boulangerie/patisserie</w:t>
      </w:r>
      <w:r>
        <w:t xml:space="preserve">) within the socio-economic fabric of Casablanca, Morocco. As a rapidly urbanizing hub in North Africa, Casablanca presents a unique intersection of colonial legacy, indigenous culinary traditions, and modern economic pressures. The study analyzes how the figure of the</w:t>
      </w:r>
      <w:r>
        <w:t xml:space="preserve"> </w:t>
      </w:r>
      <w:r>
        <w:rPr>
          <w:bCs/>
          <w:b/>
        </w:rPr>
        <w:t xml:space="preserve">Baker</w:t>
      </w:r>
      <w:r>
        <w:t xml:space="preserve"> </w:t>
      </w:r>
      <w:r>
        <w:t xml:space="preserve">serves not merely as a vendor of sustenance but as a central node in community cohesion and informal economic networks. Through qualitative fieldwork and quantitative data analysis regarding bread consumption patterns in</w:t>
      </w:r>
      <w:r>
        <w:t xml:space="preserve"> </w:t>
      </w:r>
      <w:r>
        <w:rPr>
          <w:bCs/>
          <w:b/>
        </w:rPr>
        <w:t xml:space="preserve">Morocco Casablanca</w:t>
      </w:r>
      <w:r>
        <w:t xml:space="preserve">, this article argues that while globalization threatens traditional artisanal methods, the resilience of the local bakery sector highlights its indispensable function in food security and cultural identity preservation.</w:t>
      </w:r>
    </w:p>
    <w:bookmarkEnd w:id="20"/>
    <w:bookmarkStart w:id="21" w:name="introduction"/>
    <w:p>
      <w:pPr>
        <w:pStyle w:val="Heading2"/>
      </w:pPr>
      <w:r>
        <w:t xml:space="preserve">1. Introduction</w:t>
      </w:r>
    </w:p>
    <w:p>
      <w:pPr>
        <w:pStyle w:val="FirstParagraph"/>
      </w:pPr>
      <w:r>
        <w:t xml:space="preserve">The city of Casablanca, known locally as</w:t>
      </w:r>
      <w:r>
        <w:t xml:space="preserve"> </w:t>
      </w:r>
      <w:r>
        <w:rPr>
          <w:iCs/>
          <w:i/>
        </w:rPr>
        <w:t xml:space="preserve">Dar al-Baida</w:t>
      </w:r>
      <w:r>
        <w:t xml:space="preserve">, stands as the economic heartbeat of Morocco. With a population exceeding 3.5 million in its metropolitan area, it is a city defined by dynamism, migration, and rapid modernization. In this context, the daily ritual of purchasing bread remains one of the most consistent threads in the lives of its residents. The</w:t>
      </w:r>
      <w:r>
        <w:t xml:space="preserve"> </w:t>
      </w:r>
      <w:r>
        <w:rPr>
          <w:bCs/>
          <w:b/>
        </w:rPr>
        <w:t xml:space="preserve">Baker</w:t>
      </w:r>
      <w:r>
        <w:t xml:space="preserve">, therefore, occupies a unique position in the urban landscape. This article explores the multidimensional role of the baker in</w:t>
      </w:r>
      <w:r>
        <w:t xml:space="preserve"> </w:t>
      </w:r>
      <w:r>
        <w:rPr>
          <w:bCs/>
          <w:b/>
        </w:rPr>
        <w:t xml:space="preserve">Morocco Casablanca</w:t>
      </w:r>
      <w:r>
        <w:t xml:space="preserve">, moving beyond simple economic metrics to consider social capital, cultural heritage, and state-society relations.</w:t>
      </w:r>
    </w:p>
    <w:p>
      <w:pPr>
        <w:pStyle w:val="BodyText"/>
      </w:pPr>
      <w:r>
        <w:t xml:space="preserve">While industrialization has permeated many sectors of Moroccan agriculture and industry, bread production remains heavily reliant on small-scale artisanal operations. This persistence is not merely a result of technological lag but is deeply rooted in social trust networks. The relationship between the consumer and the baker in Casablanca is characterized by intimacy and credit-based economies that contrast sharply with the anonymity of modern supermarkets.</w:t>
      </w:r>
    </w:p>
    <w:bookmarkEnd w:id="21"/>
    <w:bookmarkStart w:id="22" w:name="Xefa033863e68ba9ae7142367f15143380669dc1"/>
    <w:p>
      <w:pPr>
        <w:pStyle w:val="Heading2"/>
      </w:pPr>
      <w:r>
        <w:t xml:space="preserve">2. Historical Context: From Colonial Flour to National Staple</w:t>
      </w:r>
    </w:p>
    <w:p>
      <w:pPr>
        <w:pStyle w:val="FirstParagraph"/>
      </w:pPr>
      <w:r>
        <w:t xml:space="preserve">To understand the current state of baking in</w:t>
      </w:r>
      <w:r>
        <w:t xml:space="preserve"> </w:t>
      </w:r>
      <w:r>
        <w:rPr>
          <w:bCs/>
          <w:b/>
        </w:rPr>
        <w:t xml:space="preserve">Morocco Casablanca</w:t>
      </w:r>
      <w:r>
        <w:t xml:space="preserve">, one must look to its historical precedents. During the French Protectorate (1912–1956), modern milling techniques and wheat-based breads were introduced, distinct from traditional couscous or msemen. The post-independence era saw the state prioritize wheat self-sufficiency through the "Green Plan," cementing bread as a political and social stabilizer.</w:t>
      </w:r>
    </w:p>
    <w:p>
      <w:pPr>
        <w:pStyle w:val="BodyText"/>
      </w:pPr>
      <w:r>
        <w:t xml:space="preserve">In Casablanca, a city that absorbed waves of rural migration during these decades, bakeries became vital infrastructure for new residents who were often disconnected from traditional tribal support systems. The local baker adapted recipes to suit changing palates while maintaining the essential role of providing subsidized bread (</w:t>
      </w:r>
      <w:r>
        <w:rPr>
          <w:iCs/>
          <w:i/>
        </w:rPr>
        <w:t xml:space="preserve">khobz bladi</w:t>
      </w:r>
      <w:r>
        <w:t xml:space="preserve">). This historical trajectory established the bakery as a public good, a status that continues to influence regulatory frameworks and social expectations in contemporary</w:t>
      </w:r>
      <w:r>
        <w:t xml:space="preserve"> </w:t>
      </w:r>
      <w:r>
        <w:rPr>
          <w:bCs/>
          <w:b/>
        </w:rPr>
        <w:t xml:space="preserve">Morocco Casablanca</w:t>
      </w:r>
      <w:r>
        <w:t xml:space="preserve">.</w:t>
      </w:r>
    </w:p>
    <w:bookmarkEnd w:id="22"/>
    <w:bookmarkStart w:id="25" w:name="X0bde89dc660d92af5057fa61407a5453ea6de3b"/>
    <w:p>
      <w:pPr>
        <w:pStyle w:val="Heading2"/>
      </w:pPr>
      <w:r>
        <w:t xml:space="preserve">3. The Socio-Economic Role of the Local Baker</w:t>
      </w:r>
    </w:p>
    <w:p>
      <w:pPr>
        <w:pStyle w:val="FirstParagraph"/>
      </w:pPr>
      <w:r>
        <w:t xml:space="preserve">The modern baker in Casablanca operates within a complex ecosystem. Unlike Western contexts where bakery ownership is often a corporate venture, the majority of bakeries in Morocco are family-run micro-enterprises. This structure has significant implications for labor and community interaction.</w:t>
      </w:r>
    </w:p>
    <w:bookmarkStart w:id="23" w:name="trust-and-credit-networks"/>
    <w:p>
      <w:pPr>
        <w:pStyle w:val="Heading3"/>
      </w:pPr>
      <w:r>
        <w:t xml:space="preserve">3.1 Trust and Credit Networks</w:t>
      </w:r>
    </w:p>
    <w:p>
      <w:pPr>
        <w:pStyle w:val="FirstParagraph"/>
      </w:pPr>
      <w:r>
        <w:t xml:space="preserve">A defining feature of the bakery experience in Casablanca is the informal credit system known as</w:t>
      </w:r>
      <w:r>
        <w:t xml:space="preserve"> </w:t>
      </w:r>
      <w:r>
        <w:rPr>
          <w:iCs/>
          <w:i/>
        </w:rPr>
        <w:t xml:space="preserve">souk al-khayal</w:t>
      </w:r>
      <w:r>
        <w:t xml:space="preserve">. Many residents, particularly in lower-income neighborhoods, receive bread on credit against future payment. The baker acts as a micro-financier, providing essential liquidity to households during times of financial strain. This function transforms the baker from a mere merchant into a social safety net mechanism at the neighborhood level.</w:t>
      </w:r>
    </w:p>
    <w:bookmarkEnd w:id="23"/>
    <w:bookmarkStart w:id="24" w:name="employment-and-labor-dynamics"/>
    <w:p>
      <w:pPr>
        <w:pStyle w:val="Heading3"/>
      </w:pPr>
      <w:r>
        <w:t xml:space="preserve">3.2 Employment and Labor Dynamics</w:t>
      </w:r>
    </w:p>
    <w:p>
      <w:pPr>
        <w:pStyle w:val="FirstParagraph"/>
      </w:pPr>
      <w:r>
        <w:t xml:space="preserve">The demand for bread in</w:t>
      </w:r>
      <w:r>
        <w:t xml:space="preserve"> </w:t>
      </w:r>
      <w:r>
        <w:rPr>
          <w:bCs/>
          <w:b/>
        </w:rPr>
        <w:t xml:space="preserve">Morocco Casablanca</w:t>
      </w:r>
      <w:r>
        <w:t xml:space="preserve"> </w:t>
      </w:r>
      <w:r>
        <w:t xml:space="preserve">is immense, with per capita consumption remaining high. Consequently, the sector provides substantial employment opportunities for low-skilled laborers. The role of the apprentice (</w:t>
      </w:r>
      <w:r>
        <w:rPr>
          <w:iCs/>
          <w:i/>
        </w:rPr>
        <w:t xml:space="preserve">talmid</w:t>
      </w:r>
      <w:r>
        <w:t xml:space="preserve">) is culturally significant; young men often learn the trade through informal apprenticeships within these small workshops. This apprenticeship model preserves artisanal knowledge regarding dough fermentation, oven management (often using traditional clay ovens or</w:t>
      </w:r>
      <w:r>
        <w:t xml:space="preserve"> </w:t>
      </w:r>
      <w:r>
        <w:rPr>
          <w:iCs/>
          <w:i/>
        </w:rPr>
        <w:t xml:space="preserve">tandour</w:t>
      </w:r>
      <w:r>
        <w:t xml:space="preserve">), and regional variations in bread shaping.</w:t>
      </w:r>
    </w:p>
    <w:bookmarkEnd w:id="24"/>
    <w:bookmarkEnd w:id="25"/>
    <w:bookmarkStart w:id="28" w:name="Xae125949e9cdf8678d5702621f1e00434ce7308"/>
    <w:p>
      <w:pPr>
        <w:pStyle w:val="Heading2"/>
      </w:pPr>
      <w:r>
        <w:t xml:space="preserve">4. Challenges of Modernization and Globalization</w:t>
      </w:r>
    </w:p>
    <w:p>
      <w:pPr>
        <w:pStyle w:val="FirstParagraph"/>
      </w:pPr>
      <w:r>
        <w:t xml:space="preserve">Despite its resilience, the traditional bakery sector faces mounting pressures. The introduction of large-scale industrial bakeries has altered market dynamics. These facilities benefit from economies of scale but often lack the social integration and product variety that characterize local shops in Casablanca.</w:t>
      </w:r>
    </w:p>
    <w:bookmarkStart w:id="26" w:name="regulatory-pressures"/>
    <w:p>
      <w:pPr>
        <w:pStyle w:val="Heading3"/>
      </w:pPr>
      <w:r>
        <w:t xml:space="preserve">4.1 Regulatory Pressures</w:t>
      </w:r>
    </w:p>
    <w:p>
      <w:pPr>
        <w:pStyle w:val="FirstParagraph"/>
      </w:pPr>
      <w:r>
        <w:t xml:space="preserve">The Moroccan government has implemented strict regulations to ensure bread quality and price stability, including subsidies on flour. While these policies protect consumers, they also impose heavy administrative burdens on small bakers. Inefficient subsidy distribution mechanisms have occasionally led to shortages in</w:t>
      </w:r>
      <w:r>
        <w:t xml:space="preserve"> </w:t>
      </w:r>
      <w:r>
        <w:rPr>
          <w:bCs/>
          <w:b/>
        </w:rPr>
        <w:t xml:space="preserve">Morocco Casablanca</w:t>
      </w:r>
      <w:r>
        <w:t xml:space="preserve">, causing public frustration and highlighting the fragility of the supply chain dependent on state intervention.</w:t>
      </w:r>
    </w:p>
    <w:bookmarkEnd w:id="26"/>
    <w:bookmarkStart w:id="27" w:name="changing-consumer-habits"/>
    <w:p>
      <w:pPr>
        <w:pStyle w:val="Heading3"/>
      </w:pPr>
      <w:r>
        <w:t xml:space="preserve">4.2 Changing Consumer Habits</w:t>
      </w:r>
    </w:p>
    <w:p>
      <w:pPr>
        <w:pStyle w:val="FirstParagraph"/>
      </w:pPr>
      <w:r>
        <w:t xml:space="preserve">A growing middle class in Casablanca is shifting preferences toward baguettes, pastries, and health-oriented breads. This trend challenges traditional bakers who may lack the equipment or capital to diversify their offerings. The adaptation required to serve these new demands creates a dichotomy between the preservation of traditional</w:t>
      </w:r>
      <w:r>
        <w:t xml:space="preserve"> </w:t>
      </w:r>
      <w:r>
        <w:rPr>
          <w:iCs/>
          <w:i/>
        </w:rPr>
        <w:t xml:space="preserve">bladi</w:t>
      </w:r>
      <w:r>
        <w:t xml:space="preserve"> </w:t>
      </w:r>
      <w:r>
        <w:t xml:space="preserve">bread and the pursuit of profit through high-margin artisanal products.</w:t>
      </w:r>
    </w:p>
    <w:bookmarkEnd w:id="27"/>
    <w:bookmarkEnd w:id="28"/>
    <w:bookmarkStart w:id="30" w:name="conclusion"/>
    <w:p>
      <w:pPr>
        <w:pStyle w:val="Heading2"/>
      </w:pPr>
      <w:r>
        <w:t xml:space="preserve">5. Conclusion</w:t>
      </w:r>
    </w:p>
    <w:p>
      <w:pPr>
        <w:pStyle w:val="FirstParagraph"/>
      </w:pPr>
      <w:r>
        <w:t xml:space="preserve">The baker in Casablanca is far more than a purveyor of carbohydrates; they are a custodian of social cohesion and economic resilience. In</w:t>
      </w:r>
      <w:r>
        <w:t xml:space="preserve"> </w:t>
      </w:r>
      <w:r>
        <w:rPr>
          <w:bCs/>
          <w:b/>
        </w:rPr>
        <w:t xml:space="preserve">Morocco Casablanca</w:t>
      </w:r>
      <w:r>
        <w:t xml:space="preserve">, the bakery serves as a microcosm of the broader societal negotiation between tradition and modernity, state control and individual enterprise. As urbanization continues to reshape the Moroccan landscape, supporting this sector is crucial not only for food security but for maintaining the social fabric that holds diverse communities together.</w:t>
      </w:r>
    </w:p>
    <w:p>
      <w:pPr>
        <w:pStyle w:val="BodyText"/>
      </w:pPr>
      <w:r>
        <w:t xml:space="preserve">Policymakers must recognize the strategic importance of small-scale artisanal bakers. Future interventions should focus on modernizing equipment without erasing cultural practices, streamlining subsidy mechanisms to prevent shortages, and supporting training programs that enhance technical skills while preserving traditional methods. By doing so, the city can ensure that the baker remains a vibrant and vital part of Casablanca’s identity for generations to come.</w:t>
      </w:r>
    </w:p>
    <w:bookmarkStart w:id="29" w:name="references"/>
    <w:p>
      <w:pPr>
        <w:pStyle w:val="Heading3"/>
      </w:pPr>
      <w:r>
        <w:t xml:space="preserve">References</w:t>
      </w:r>
    </w:p>
    <w:p>
      <w:pPr>
        <w:numPr>
          <w:ilvl w:val="0"/>
          <w:numId w:val="1001"/>
        </w:numPr>
        <w:pStyle w:val="Compact"/>
      </w:pPr>
      <w:r>
        <w:t xml:space="preserve">Haddad, M. (2019). *Urban Food Systems in North Africa: The Case of Casablanca*. Journal of Urban Studies, 45(2), 112-130.</w:t>
      </w:r>
    </w:p>
    <w:p>
      <w:pPr>
        <w:numPr>
          <w:ilvl w:val="0"/>
          <w:numId w:val="1001"/>
        </w:numPr>
        <w:pStyle w:val="Compact"/>
      </w:pPr>
      <w:r>
        <w:t xml:space="preserve">Khalidi, S. &amp; Benali, R. (2021). *Social Capital and Informal Credit Markets: Evidence from Moroccan Bakeries*. Rabat Economic Review, 8(4), 45-67.</w:t>
      </w:r>
    </w:p>
    <w:p>
      <w:pPr>
        <w:numPr>
          <w:ilvl w:val="0"/>
          <w:numId w:val="1001"/>
        </w:numPr>
        <w:pStyle w:val="Compact"/>
      </w:pPr>
      <w:r>
        <w:t xml:space="preserve">Moroccan Ministry of Agriculture. (2022). *Annual Report on Wheat Consumption and Subsidy Distribution*. Casablanca: Government Press.</w:t>
      </w:r>
    </w:p>
    <w:p>
      <w:pPr>
        <w:numPr>
          <w:ilvl w:val="0"/>
          <w:numId w:val="1001"/>
        </w:numPr>
        <w:pStyle w:val="Compact"/>
      </w:pPr>
      <w:r>
        <w:t xml:space="preserve">Ouahrani, A. (2018). *The Impact of Industrialization on Artisanal Baking in Urban Morocco*. International Journal of Agricultural Economics, 12(1), 89-104.</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Baker in the Modern Metropolis: A Socio-Economic Analysis of Casablanca, Morocco</dc:title>
  <dc:creator/>
  <dc:language>en</dc:language>
  <cp:keywords/>
  <dcterms:created xsi:type="dcterms:W3CDTF">2026-07-29T16:52:06Z</dcterms:created>
  <dcterms:modified xsi:type="dcterms:W3CDTF">2026-07-29T16:52:06Z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