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Trajectory</w:t>
      </w:r>
      <w:r>
        <w:t xml:space="preserve"> </w:t>
      </w:r>
      <w:r>
        <w:t xml:space="preserve">of</w:t>
      </w:r>
      <w:r>
        <w:t xml:space="preserve"> </w:t>
      </w:r>
      <w:r>
        <w:t xml:space="preserve">Artisanal</w:t>
      </w:r>
      <w:r>
        <w:t xml:space="preserve"> </w:t>
      </w:r>
      <w:r>
        <w:t xml:space="preserve">Baking</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Amsterdam’s</w:t>
      </w:r>
      <w:r>
        <w:t xml:space="preserve"> </w:t>
      </w:r>
      <w:r>
        <w:t xml:space="preserve">Bakeries</w:t>
      </w:r>
    </w:p>
    <w:bookmarkStart w:id="29" w:name="Xe127d383e7cbbedb96a0d8c611fc8e27f3d1e3a"/>
    <w:p>
      <w:pPr>
        <w:pStyle w:val="Heading1"/>
      </w:pPr>
      <w:r>
        <w:t xml:space="preserve">The Socio-Economic Trajectory of Artisanal Baking in the Netherlands: A Case Study of Amsterdam’s Bakeries</w:t>
      </w:r>
    </w:p>
    <w:p>
      <w:pPr>
        <w:pStyle w:val="FirstParagraph"/>
      </w:pPr>
      <w:r>
        <w:t xml:space="preserve">Dr. J. van der Berg</w:t>
      </w:r>
      <w:r>
        <w:br/>
      </w:r>
      <w:r>
        <w:t xml:space="preserve">Department of Urban Sociology and Culinary Anthropology</w:t>
      </w:r>
      <w:r>
        <w:br/>
      </w:r>
      <w:r>
        <w:t xml:space="preserve">University of Amsterdam, The Netherlands</w:t>
      </w:r>
    </w:p>
    <w:p>
      <w:pPr>
        <w:pStyle w:val="BodyText"/>
      </w:pPr>
      <w:r>
        <w:rPr>
          <w:u w:val="single"/>
          <w:bCs/>
          <w:b/>
        </w:rPr>
        <w:t xml:space="preserve">Abstract:</w:t>
      </w:r>
      <w:r>
        <w:t xml:space="preserve"> </w:t>
      </w:r>
      <w:r>
        <w:t xml:space="preserve">This paper examines the evolving role of the traditional baker within the contemporary urban fabric of Amsterdam, Netherlands. While often viewed through a culinary lens, the local bakery serves as a critical node in community cohesion, cultural preservation, and local economic resilience. By analyzing historical data on bread consumption patterns in Amsterdam alongside ethnographic observations of modern artisanal bakeries, this study argues that the baker has transitioned from a mere provider of sustenance to an active agent of cultural identity. The research highlights specific challenges faced by bakers in Amsterdam due to globalization and digitalization, proposing policy recommendations for sustainable urban culinary ecosystems.</w:t>
      </w:r>
    </w:p>
    <w:bookmarkStart w:id="20" w:name="introduction"/>
    <w:p>
      <w:pPr>
        <w:pStyle w:val="Heading2"/>
      </w:pPr>
      <w:r>
        <w:t xml:space="preserve">1. Introduction</w:t>
      </w:r>
    </w:p>
    <w:p>
      <w:pPr>
        <w:pStyle w:val="FirstParagraph"/>
      </w:pPr>
      <w:r>
        <w:t xml:space="preserve">In the bustling metropolis of Amsterdam, located in the heart of the Netherlands, bread is not merely a food item; it is a historical artifact and a social glue. For centuries, the baker has stood at the center of Dutch domestic life. However, in recent decades, rapid urbanization and global supply chain integrations have threatened traditional practices. This article explores how bakers in Amsterdam navigate these shifts while maintaining their cultural significance.</w:t>
      </w:r>
    </w:p>
    <w:p>
      <w:pPr>
        <w:pStyle w:val="BodyText"/>
      </w:pPr>
      <w:r>
        <w:t xml:space="preserve">The Netherlands boasts a rich culinary heritage deeply tied to agricultural productivity and trade history. Amsterdam, as the capital city, acts as a microcosm for national trends. The decline of small-scale neighborhood bakeries (</w:t>
      </w:r>
      <w:r>
        <w:rPr>
          <w:iCs/>
          <w:i/>
        </w:rPr>
        <w:t xml:space="preserve">winkels</w:t>
      </w:r>
      <w:r>
        <w:t xml:space="preserve">) in favor of industrial production chains has raised questions about food sovereignty and community engagement. This paper aims to dissect these dynamics by focusing on the baker not just as a craftsman, but as a socio-economic actor within Amsterdam’s unique urban landscape.</w:t>
      </w:r>
    </w:p>
    <w:bookmarkEnd w:id="20"/>
    <w:bookmarkStart w:id="21" w:name="X833d3fe74847309e065c5c7e888ff4ad295e220"/>
    <w:p>
      <w:pPr>
        <w:pStyle w:val="Heading2"/>
      </w:pPr>
      <w:r>
        <w:t xml:space="preserve">2. Historical Context of Baking in Amsterdam</w:t>
      </w:r>
    </w:p>
    <w:p>
      <w:pPr>
        <w:pStyle w:val="FirstParagraph"/>
      </w:pPr>
      <w:r>
        <w:t xml:space="preserve">To understand the present state of bakers in Amsterdam, one must look to the 17th-century Golden Age when trade routes brought new ingredients to the Netherlands. Bread was a staple, but its quality and variety were indicators of social class. In Amsterdam specifically, the canal houses served as both residences and storage facilities for merchants dealing in grains.</w:t>
      </w:r>
    </w:p>
    <w:p>
      <w:pPr>
        <w:pStyle w:val="BodyText"/>
      </w:pPr>
      <w:r>
        <w:t xml:space="preserve">Historically, baking was regulated strictly by guilds. These guilds ensured standards but also limited competition. As the industrial revolution approached, mechanization began to change how bread was produced in Amsterdam. However, it was not until the late 20th century that large-scale supermarket chains began to dominate the market in the Netherlands, pushing many traditional bakers out of business or forcing them into franchising models.</w:t>
      </w:r>
    </w:p>
    <w:bookmarkEnd w:id="21"/>
    <w:bookmarkStart w:id="24" w:name="X03a88d2d51f8791f55a3a65a771d7fc8d34b61d"/>
    <w:p>
      <w:pPr>
        <w:pStyle w:val="Heading2"/>
      </w:pPr>
      <w:r>
        <w:t xml:space="preserve">3. The Modern Baker: Challenges and Adaptations</w:t>
      </w:r>
    </w:p>
    <w:p>
      <w:pPr>
        <w:pStyle w:val="FirstParagraph"/>
      </w:pPr>
      <w:r>
        <w:t xml:space="preserve">In contemporary Amsterdam, the modern baker faces a dual challenge: competition from international fast-food chains and the rising cost of living which affects operational expenses for small businesses. Furthermore, changing dietary trends in the Netherlands—such as the increase in gluten-free or vegan diets—require bakers to innovate rapidly.</w:t>
      </w:r>
    </w:p>
    <w:bookmarkStart w:id="22" w:name="the-rise-of-artisanal-craft"/>
    <w:p>
      <w:pPr>
        <w:pStyle w:val="Heading3"/>
      </w:pPr>
      <w:r>
        <w:t xml:space="preserve">3.1 The Rise of Artisanal Craft</w:t>
      </w:r>
    </w:p>
    <w:p>
      <w:pPr>
        <w:pStyle w:val="FirstParagraph"/>
      </w:pPr>
      <w:r>
        <w:t xml:space="preserve">Paradoxically, while mass production has increased, there has been a significant counter-movement towards artisanal baking in Amsterdam. Younger generations of bakers are returning to traditional fermentation techniques and locally sourced grains. These "neo-bakers" often collaborate with local farmers in the surrounding regions of North Holland to source rye and wheat. This trend reflects a broader consumer desire for authenticity and transparency in food sourcing within the Netherlands.</w:t>
      </w:r>
    </w:p>
    <w:bookmarkEnd w:id="22"/>
    <w:bookmarkStart w:id="23" w:name="digital-integration"/>
    <w:p>
      <w:pPr>
        <w:pStyle w:val="Heading3"/>
      </w:pPr>
      <w:r>
        <w:t xml:space="preserve">3.2 Digital Integration</w:t>
      </w:r>
    </w:p>
    <w:p>
      <w:pPr>
        <w:pStyle w:val="FirstParagraph"/>
      </w:pPr>
      <w:r>
        <w:t xml:space="preserve">The Amsterdam baker must now be proficient in digital marketing and e-commerce platforms. The use of apps for pre-ordering bread has become commonplace, altering the traditional face-to-face interaction between the baker and customer. This shift requires a rethinking of customer service models while trying to preserve the personal touch that defines Amsterdam’s local culture.</w:t>
      </w:r>
    </w:p>
    <w:bookmarkEnd w:id="23"/>
    <w:bookmarkEnd w:id="24"/>
    <w:bookmarkStart w:id="25" w:name="socio-economic-impact"/>
    <w:p>
      <w:pPr>
        <w:pStyle w:val="Heading2"/>
      </w:pPr>
      <w:r>
        <w:t xml:space="preserve">4. Socio-Economic Impact</w:t>
      </w:r>
    </w:p>
    <w:p>
      <w:pPr>
        <w:pStyle w:val="FirstParagraph"/>
      </w:pPr>
      <w:r>
        <w:t xml:space="preserve">The economic footprint of independent bakers in Amsterdam extends beyond their immediate revenue. They contribute to the vibrancy of neighborhoods, acting as third places where community members interact outside of home and work. Studies indicate that areas with a high concentration of local bakeries report higher levels of social trust among residents.</w:t>
      </w:r>
    </w:p>
    <w:p>
      <w:pPr>
        <w:pStyle w:val="BodyText"/>
      </w:pPr>
      <w:r>
        <w:t xml:space="preserve">Moreover, the baker plays a crucial role in sustainability efforts. By reducing food waste through day-old bread initiatives (often donated to food banks or sold at reduced prices), Amsterdam’s bakers align with the city’s ambitious climate goals. This ethical dimension of baking adds value to their brand and strengthens their position in the market.</w:t>
      </w:r>
    </w:p>
    <w:bookmarkEnd w:id="25"/>
    <w:bookmarkStart w:id="26" w:name="policy-recommendations"/>
    <w:p>
      <w:pPr>
        <w:pStyle w:val="Heading2"/>
      </w:pPr>
      <w:r>
        <w:t xml:space="preserve">5. Policy Recommendations</w:t>
      </w:r>
    </w:p>
    <w:p>
      <w:pPr>
        <w:pStyle w:val="FirstParagraph"/>
      </w:pPr>
      <w:r>
        <w:t xml:space="preserve">To support the sustainability of this vital sector, local authorities in Amsterdam should consider implementing policies that favor small-scale food producers over industrial conglomerates. This could include:</w:t>
      </w:r>
    </w:p>
    <w:p>
      <w:pPr>
        <w:numPr>
          <w:ilvl w:val="0"/>
          <w:numId w:val="1001"/>
        </w:numPr>
        <w:pStyle w:val="Compact"/>
      </w:pPr>
      <w:r>
        <w:rPr>
          <w:bCs/>
          <w:b/>
        </w:rPr>
        <w:t xml:space="preserve">Zoning Regulations:</w:t>
      </w:r>
      <w:r>
        <w:t xml:space="preserve"> </w:t>
      </w:r>
      <w:r>
        <w:t xml:space="preserve">Protecting ground-floor spaces for independent bakeries to prevent displacement by high-end retail chains.</w:t>
      </w:r>
    </w:p>
    <w:p>
      <w:pPr>
        <w:numPr>
          <w:ilvl w:val="0"/>
          <w:numId w:val="1001"/>
        </w:numPr>
        <w:pStyle w:val="Compact"/>
      </w:pPr>
      <w:r>
        <w:rPr>
          <w:bCs/>
          <w:b/>
        </w:rPr>
        <w:t xml:space="preserve">Educational Grants:</w:t>
      </w:r>
      <w:r>
        <w:t xml:space="preserve"> </w:t>
      </w:r>
      <w:r>
        <w:t xml:space="preserve">Providing financial support for apprenticeships in traditional baking techniques to preserve artisanal knowledge.</w:t>
      </w:r>
    </w:p>
    <w:p>
      <w:pPr>
        <w:numPr>
          <w:ilvl w:val="0"/>
          <w:numId w:val="1001"/>
        </w:numPr>
        <w:pStyle w:val="Compact"/>
      </w:pPr>
      <w:r>
        <w:rPr>
          <w:bCs/>
          <w:b/>
        </w:rPr>
        <w:t xml:space="preserve">Sustainability Incentives:</w:t>
      </w:r>
      <w:r>
        <w:t xml:space="preserve"> </w:t>
      </w:r>
      <w:r>
        <w:t xml:space="preserve">Offering tax breaks to bakers who utilize zero-waste practices and source ingredients locally within the Netherlands.</w:t>
      </w:r>
    </w:p>
    <w:bookmarkEnd w:id="26"/>
    <w:bookmarkStart w:id="27" w:name="conclusion"/>
    <w:p>
      <w:pPr>
        <w:pStyle w:val="Heading2"/>
      </w:pPr>
      <w:r>
        <w:t xml:space="preserve">6. Conclusion</w:t>
      </w:r>
    </w:p>
    <w:p>
      <w:pPr>
        <w:pStyle w:val="FirstParagraph"/>
      </w:pPr>
      <w:r>
        <w:t xml:space="preserve">The baker in Amsterdam is more than a supplier of carbohydrates; they are custodians of cultural history and agents of community resilience. Despite facing significant pressures from globalization and digital transformation, the sector shows remarkable adaptability. By embracing artisanal methods while leveraging modern technology, bakers in the Netherlands continue to play an indispensable role in the social fabric of Amsterdam. Future research should focus on longitudinal studies to track how these dynamics evolve over the next decade as urban demographics shift further.</w:t>
      </w:r>
    </w:p>
    <w:bookmarkEnd w:id="27"/>
    <w:bookmarkStart w:id="28" w:name="references"/>
    <w:p>
      <w:pPr>
        <w:pStyle w:val="Heading2"/>
      </w:pPr>
      <w:r>
        <w:t xml:space="preserve">References</w:t>
      </w:r>
    </w:p>
    <w:p>
      <w:pPr>
        <w:pStyle w:val="FirstParagraph"/>
      </w:pPr>
      <w:r>
        <w:t xml:space="preserve">[1] De Vries, M. (2018).</w:t>
      </w:r>
      <w:r>
        <w:t xml:space="preserve"> </w:t>
      </w:r>
      <w:r>
        <w:rPr>
          <w:iCs/>
          <w:i/>
        </w:rPr>
        <w:t xml:space="preserve">The History of Bread in the Dutch Republic</w:t>
      </w:r>
      <w:r>
        <w:t xml:space="preserve">. Amsterdam University Press.</w:t>
      </w:r>
    </w:p>
    <w:p>
      <w:pPr>
        <w:pStyle w:val="BodyText"/>
      </w:pPr>
      <w:r>
        <w:t xml:space="preserve">[2] Van der Meer, J. (2020). "Urban Food Systems and Community Cohesion: A Study of Amsterdam."</w:t>
      </w:r>
      <w:r>
        <w:t xml:space="preserve"> </w:t>
      </w:r>
      <w:r>
        <w:rPr>
          <w:iCs/>
          <w:i/>
        </w:rPr>
        <w:t xml:space="preserve">Journal of Urban Sociology</w:t>
      </w:r>
      <w:r>
        <w:t xml:space="preserve">, 45(3), 112-130.</w:t>
      </w:r>
    </w:p>
    <w:p>
      <w:pPr>
        <w:pStyle w:val="BodyText"/>
      </w:pPr>
      <w:r>
        <w:t xml:space="preserve">[3] European Commission. (2021). "Sustainable Food Chains in Northern Europe." Brussels: EC Publications.</w:t>
      </w:r>
    </w:p>
    <w:p>
      <w:pPr>
        <w:pStyle w:val="BodyText"/>
      </w:pPr>
      <w:r>
        <w:t xml:space="preserve">[4] Bakker, L. (2022). "The Neo-Artisanal Baker: Tradition vs. Innovation in the Netherlands."</w:t>
      </w:r>
      <w:r>
        <w:t xml:space="preserve"> </w:t>
      </w:r>
      <w:r>
        <w:rPr>
          <w:iCs/>
          <w:i/>
        </w:rPr>
        <w:t xml:space="preserve">Culinary Anthropology Review</w:t>
      </w:r>
      <w:r>
        <w:t xml:space="preserve">, 12(1), 55-78.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Trajectory of Artisanal Baking in the Netherlands: A Case Study of Amsterdam’s Bakeries</dc:title>
  <dc:creator/>
  <cp:keywords/>
  <dcterms:created xsi:type="dcterms:W3CDTF">2026-07-30T01:13:30Z</dcterms:created>
  <dcterms:modified xsi:type="dcterms:W3CDTF">2026-07-30T01:13:30Z</dcterms:modified>
</cp:coreProperties>
</file>

<file path=docProps/custom.xml><?xml version="1.0" encoding="utf-8"?>
<Properties xmlns="http://schemas.openxmlformats.org/officeDocument/2006/custom-properties" xmlns:vt="http://schemas.openxmlformats.org/officeDocument/2006/docPropsVTypes"/>
</file>