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Resurgence:</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Traditional</w:t>
      </w:r>
      <w:r>
        <w:t xml:space="preserve"> </w:t>
      </w:r>
      <w:r>
        <w:t xml:space="preserve">Bakeries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16a6109515c8398c937f90d6b8d6071dba590ff"/>
    <w:p>
      <w:pPr>
        <w:pStyle w:val="Heading1"/>
      </w:pPr>
      <w:r>
        <w:t xml:space="preserve">The Artisanal Resurgence: A Socio-Economic Analysis of Traditional Bakeries in United Kingdom Manchester</w:t>
      </w:r>
    </w:p>
    <w:p>
      <w:pPr>
        <w:pStyle w:val="FirstParagraph"/>
      </w:pPr>
      <w:r>
        <w:rPr>
          <w:bCs/>
          <w:b/>
        </w:rPr>
        <w:t xml:space="preserve">Abstract:</w:t>
      </w:r>
    </w:p>
    <w:p>
      <w:pPr>
        <w:pStyle w:val="BodyText"/>
      </w:pPr>
      <w:r>
        <w:t xml:space="preserve">This article examines the evolving landscape of the baking industry within Manchester, United Kingdom, focusing on the dichotomy between industrial mass production and artisanal craft. As a historic hub of industrial revolution heritage, Manchester presents a unique case study for understanding how local food cultures adapt to modern economic pressures. Through an analysis of consumer trends, supply chain logistics, and cultural preservation efforts by the</w:t>
      </w:r>
      <w:r>
        <w:t xml:space="preserve"> </w:t>
      </w:r>
      <w:r>
        <w:rPr>
          <w:bCs/>
          <w:b/>
        </w:rPr>
        <w:t xml:space="preserve">Baker</w:t>
      </w:r>
      <w:r>
        <w:t xml:space="preserve"> </w:t>
      </w:r>
      <w:r>
        <w:t xml:space="preserve">community in</w:t>
      </w:r>
      <w:r>
        <w:t xml:space="preserve"> </w:t>
      </w:r>
      <w:r>
        <w:rPr>
          <w:bCs/>
          <w:b/>
        </w:rPr>
        <w:t xml:space="preserve">United Kingdom Manchester</w:t>
      </w:r>
      <w:r>
        <w:t xml:space="preserve">, this paper argues that the survival and thriving of traditional bakeries rely on a hybrid model that embraces digital innovation while maintaining strict adherence to heritage techniques. The findings suggest that the "Manchester Baker" is not merely a supplier of sustenance but a key cultural custodian in the city's post-industrial regeneration.</w:t>
      </w:r>
    </w:p>
    <w:bookmarkStart w:id="20" w:name="introduction"/>
    <w:p>
      <w:pPr>
        <w:pStyle w:val="Heading2"/>
      </w:pPr>
      <w:r>
        <w:t xml:space="preserve">1. Introduction</w:t>
      </w:r>
    </w:p>
    <w:p>
      <w:pPr>
        <w:pStyle w:val="FirstParagraph"/>
      </w:pPr>
      <w:r>
        <w:t xml:space="preserve">The narrative of</w:t>
      </w:r>
      <w:r>
        <w:t xml:space="preserve"> </w:t>
      </w:r>
      <w:r>
        <w:rPr>
          <w:bCs/>
          <w:b/>
        </w:rPr>
        <w:t xml:space="preserve">Baker</w:t>
      </w:r>
      <w:r>
        <w:t xml:space="preserve">, particularly within the context of</w:t>
      </w:r>
      <w:r>
        <w:t xml:space="preserve"> </w:t>
      </w:r>
      <w:r>
        <w:rPr>
          <w:bCs/>
          <w:b/>
        </w:rPr>
        <w:t xml:space="preserve">United Kingdom Manchester</w:t>
      </w:r>
      <w:r>
        <w:t xml:space="preserve">, is intrinsically linked to the socio-economic history of Northern England. Historically, Manchester served as the epicenter of global cotton manufacturing and industrial innovation, a period that also saw the mechanization of food production. However, in recent decades, there has been a palpable shift away from mass-produced commodities toward artisanal authenticity. This article explores this transition through three primary lenses: economic resilience, cultural identity preservation, and community integration. By situating the discussion firmly within</w:t>
      </w:r>
      <w:r>
        <w:t xml:space="preserve"> </w:t>
      </w:r>
      <w:r>
        <w:rPr>
          <w:bCs/>
          <w:b/>
        </w:rPr>
        <w:t xml:space="preserve">United Kingdom Manchester</w:t>
      </w:r>
      <w:r>
        <w:t xml:space="preserve">, we provide a localized perspective that contributes to broader academic debates regarding food geography and urban regeneration in the United Kingdom.</w:t>
      </w:r>
    </w:p>
    <w:bookmarkEnd w:id="20"/>
    <w:bookmarkStart w:id="21" w:name="X43521e3a7956844598a0d591b4856078c403968"/>
    <w:p>
      <w:pPr>
        <w:pStyle w:val="Heading2"/>
      </w:pPr>
      <w:r>
        <w:t xml:space="preserve">2. Historical Context: The Industrial Roots of Bread in Manchester</w:t>
      </w:r>
    </w:p>
    <w:p>
      <w:pPr>
        <w:pStyle w:val="FirstParagraph"/>
      </w:pPr>
      <w:r>
        <w:t xml:space="preserve">To understand the contemporary status of the</w:t>
      </w:r>
      <w:r>
        <w:t xml:space="preserve"> </w:t>
      </w:r>
      <w:r>
        <w:rPr>
          <w:bCs/>
          <w:b/>
        </w:rPr>
        <w:t xml:space="preserve">Baker</w:t>
      </w:r>
      <w:r>
        <w:t xml:space="preserve"> </w:t>
      </w:r>
      <w:r>
        <w:t xml:space="preserve">in</w:t>
      </w:r>
      <w:r>
        <w:t xml:space="preserve"> </w:t>
      </w:r>
      <w:r>
        <w:rPr>
          <w:bCs/>
          <w:b/>
        </w:rPr>
        <w:t xml:space="preserve">United Kingdom Manchester</w:t>
      </w:r>
      <w:r>
        <w:t xml:space="preserve">, one must first acknowledge the city’s industrial past. During the 19th and early 20th centuries, bakeries were ubiquitous, serving as essential community nodes. The rapid urbanization of Manchester led to a high demand for affordable caloric intake, resulting in the proliferation of large-scale commercial bakeries. These establishments prioritized efficiency and cost-effectiveness over quality or variety.</w:t>
      </w:r>
    </w:p>
    <w:p>
      <w:pPr>
        <w:pStyle w:val="BodyText"/>
      </w:pPr>
      <w:r>
        <w:t xml:space="preserve">However, the post-war era saw a decline in local baking industries due to centralization and global supply chain optimizations. By the early 21st century, many traditional</w:t>
      </w:r>
      <w:r>
        <w:t xml:space="preserve"> </w:t>
      </w:r>
      <w:r>
        <w:rPr>
          <w:bCs/>
          <w:b/>
        </w:rPr>
        <w:t xml:space="preserve">Baker</w:t>
      </w:r>
      <w:r>
        <w:t xml:space="preserve"> </w:t>
      </w:r>
      <w:r>
        <w:t xml:space="preserve">shops had closed or been absorbed by multinational conglomerates. It was this vacuum of authentic local produce that created the fertile ground for the modern artisanal bakery movement. In</w:t>
      </w:r>
      <w:r>
        <w:t xml:space="preserve"> </w:t>
      </w:r>
      <w:r>
        <w:rPr>
          <w:bCs/>
          <w:b/>
        </w:rPr>
        <w:t xml:space="preserve">United Kingdom Manchester</w:t>
      </w:r>
      <w:r>
        <w:t xml:space="preserve">, this resurgence is not merely a trend but a reaction against homogenization, representing a desire to reclaim local identity through food.</w:t>
      </w:r>
    </w:p>
    <w:bookmarkEnd w:id="21"/>
    <w:bookmarkStart w:id="22" w:name="Xabdc34b974755d5e0f484f097579f70cc250c37"/>
    <w:p>
      <w:pPr>
        <w:pStyle w:val="Heading2"/>
      </w:pPr>
      <w:r>
        <w:t xml:space="preserve">3. The Modern Baker: Craftsmanship vs. Commercial Viability</w:t>
      </w:r>
    </w:p>
    <w:p>
      <w:pPr>
        <w:pStyle w:val="FirstParagraph"/>
      </w:pPr>
      <w:r>
        <w:t xml:space="preserve">The contemporary</w:t>
      </w:r>
      <w:r>
        <w:t xml:space="preserve"> </w:t>
      </w:r>
      <w:r>
        <w:rPr>
          <w:bCs/>
          <w:b/>
        </w:rPr>
        <w:t xml:space="preserve">Baker</w:t>
      </w:r>
      <w:r>
        <w:t xml:space="preserve"> </w:t>
      </w:r>
      <w:r>
        <w:t xml:space="preserve">in</w:t>
      </w:r>
      <w:r>
        <w:t xml:space="preserve"> </w:t>
      </w:r>
      <w:r>
        <w:rPr>
          <w:bCs/>
          <w:b/>
        </w:rPr>
        <w:t xml:space="preserve">United Kingdom Manchester</w:t>
      </w:r>
      <w:r>
        <w:t xml:space="preserve"> </w:t>
      </w:r>
      <w:r>
        <w:t xml:space="preserve">operates within a highly competitive market environment. Unlike their historical counterparts, modern artisans face challenges related to rising energy costs, fluctuating grain prices, and labor shortages. Despite these hurdles, there is a significant growth in specialty bakeries offering sourdoughs, gluten-free options crafted with precision techniques and heritage grains.</w:t>
      </w:r>
    </w:p>
    <w:p>
      <w:pPr>
        <w:pStyle w:val="BodyText"/>
      </w:pPr>
      <w:r>
        <w:t xml:space="preserve">This shift represents a move from quantity to quality. The modern</w:t>
      </w:r>
      <w:r>
        <w:t xml:space="preserve"> </w:t>
      </w:r>
      <w:r>
        <w:rPr>
          <w:bCs/>
          <w:b/>
        </w:rPr>
        <w:t xml:space="preserve">Baker</w:t>
      </w:r>
      <w:r>
        <w:t xml:space="preserve"> </w:t>
      </w:r>
      <w:r>
        <w:t xml:space="preserve">is often viewed as an expert in fermentation and grain science rather than just a producer of bread. In neighborhoods like Northern Quarter and Ancoats in Manchester, bakeries have become design-led spaces where the process of baking is transparent to the consumer. This transparency builds trust and justifies premium pricing, allowing these businesses to remain viable despite higher operational costs associated with manual labor.</w:t>
      </w:r>
    </w:p>
    <w:bookmarkEnd w:id="22"/>
    <w:bookmarkStart w:id="23" w:name="X45c238ffa6a1cb3374f8b0e6c0fd3fdb2b8b81e"/>
    <w:p>
      <w:pPr>
        <w:pStyle w:val="Heading2"/>
      </w:pPr>
      <w:r>
        <w:t xml:space="preserve">4. Socio-Economic Impact on Local Communities</w:t>
      </w:r>
    </w:p>
    <w:p>
      <w:pPr>
        <w:pStyle w:val="FirstParagraph"/>
      </w:pPr>
      <w:r>
        <w:t xml:space="preserve">The presence of traditional bakeries contributes significantly to the social fabric of</w:t>
      </w:r>
      <w:r>
        <w:t xml:space="preserve"> </w:t>
      </w:r>
      <w:r>
        <w:rPr>
          <w:bCs/>
          <w:b/>
        </w:rPr>
        <w:t xml:space="preserve">United Kingdom Manchester</w:t>
      </w:r>
      <w:r>
        <w:t xml:space="preserve">. They act as "third places"—social surroundings separate from the two usual social environments of home and the workplace. In a city with a strong history of community activism, these bakeries often serve as hubs for local news exchange, political discussion, and cultural gathering.</w:t>
      </w:r>
    </w:p>
    <w:p>
      <w:pPr>
        <w:pStyle w:val="BodyText"/>
      </w:pPr>
      <w:r>
        <w:t xml:space="preserve">Furthermore, many</w:t>
      </w:r>
      <w:r>
        <w:t xml:space="preserve"> </w:t>
      </w:r>
      <w:r>
        <w:rPr>
          <w:bCs/>
          <w:b/>
        </w:rPr>
        <w:t xml:space="preserve">Baker</w:t>
      </w:r>
      <w:r>
        <w:t xml:space="preserve">s in Manchester have adopted sustainable practices that align with the environmental consciousness of the region. This includes sourcing flour from UK-based mills to support national agriculture and reducing food waste through composting or donation schemes. Such initiatives enhance the brand equity of these businesses while contributing positively to the ecological footprint of</w:t>
      </w:r>
      <w:r>
        <w:t xml:space="preserve"> </w:t>
      </w:r>
      <w:r>
        <w:rPr>
          <w:bCs/>
          <w:b/>
        </w:rPr>
        <w:t xml:space="preserve">United Kingdom Manchester</w:t>
      </w:r>
      <w:r>
        <w:t xml:space="preserve">.</w:t>
      </w:r>
    </w:p>
    <w:bookmarkEnd w:id="23"/>
    <w:bookmarkStart w:id="24" w:name="challenges-and-future-outlook"/>
    <w:p>
      <w:pPr>
        <w:pStyle w:val="Heading2"/>
      </w:pPr>
      <w:r>
        <w:t xml:space="preserve">5. Challenges and Future Outlook</w:t>
      </w:r>
    </w:p>
    <w:p>
      <w:pPr>
        <w:pStyle w:val="FirstParagraph"/>
      </w:pPr>
      <w:r>
        <w:t xml:space="preserve">Despite the enthusiasm for artisanal goods, the</w:t>
      </w:r>
      <w:r>
        <w:t xml:space="preserve"> </w:t>
      </w:r>
      <w:r>
        <w:rPr>
          <w:bCs/>
          <w:b/>
        </w:rPr>
        <w:t xml:space="preserve">Baker</w:t>
      </w:r>
      <w:r>
        <w:t xml:space="preserve"> </w:t>
      </w:r>
      <w:r>
        <w:t xml:space="preserve">sector faces significant threats. The gentrification of central Manchester has led to increased commercial rents, pushing out smaller enterprises. Additionally, there is a generational gap in skills transmission; fewer young people are entering traditional apprenticeship programs in baking.</w:t>
      </w:r>
    </w:p>
    <w:p>
      <w:pPr>
        <w:pStyle w:val="BodyText"/>
      </w:pPr>
      <w:r>
        <w:t xml:space="preserve">To ensure the sustainability of this sector, policy interventions and educational initiatives are crucial. Collaborative efforts between local universities in Manchester and industry professionals could foster research into sustainable baking technologies without compromising quality. Moreover, marketing campaigns that highlight the unique heritage of Manchester’s</w:t>
      </w:r>
      <w:r>
        <w:t xml:space="preserve"> </w:t>
      </w:r>
      <w:r>
        <w:rPr>
          <w:bCs/>
          <w:b/>
        </w:rPr>
        <w:t xml:space="preserve">Baker</w:t>
      </w:r>
      <w:r>
        <w:t xml:space="preserve"> </w:t>
      </w:r>
      <w:r>
        <w:t xml:space="preserve">traditions can help attract both tourists and locals, reinforcing the cultural value of these establishments.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Baker</w:t>
      </w:r>
      <w:r>
        <w:t xml:space="preserve"> </w:t>
      </w:r>
      <w:r>
        <w:t xml:space="preserve">in</w:t>
      </w:r>
      <w:r>
        <w:t xml:space="preserve"> </w:t>
      </w:r>
      <w:r>
        <w:rPr>
          <w:bCs/>
          <w:b/>
        </w:rPr>
        <w:t xml:space="preserve">United Kingdom Manchester</w:t>
      </w:r>
    </w:p>
    <w:p>
      <w:pPr>
        <w:pStyle w:val="BodyText"/>
      </w:pPr>
      <w:r>
        <w:t xml:space="preserve">&gt; extends far beyond mere food production. It is a vital component of the city’s cultural identity and economic diversity. The resurgence of artisanal baking reflects a broader societal shift towards valuing authenticity, sustainability, and local connection. As Manchester continues to evolve as a leading urban center in the United Kingdom, supporting its</w:t>
      </w:r>
      <w:r>
        <w:t xml:space="preserve"> </w:t>
      </w:r>
      <w:r>
        <w:rPr>
          <w:bCs/>
          <w:b/>
        </w:rPr>
        <w:t xml:space="preserve">Baker</w:t>
      </w:r>
      <w:r>
        <w:t xml:space="preserve">s through informed consumer choices and supportive policies will be essential for maintaining the rich tapestry of its social and culinary heritage.</w:t>
      </w:r>
    </w:p>
    <w:bookmarkEnd w:id="25"/>
    <w:bookmarkStart w:id="26" w:name="references"/>
    <w:p>
      <w:pPr>
        <w:pStyle w:val="Heading2"/>
      </w:pPr>
      <w:r>
        <w:t xml:space="preserve">References</w:t>
      </w:r>
    </w:p>
    <w:p>
      <w:pPr>
        <w:pStyle w:val="FirstParagraph"/>
      </w:pPr>
      <w:r>
        <w:rPr>
          <w:iCs/>
          <w:i/>
        </w:rPr>
        <w:t xml:space="preserve">Note: The following are representative references for academic context.</w:t>
      </w:r>
    </w:p>
    <w:p>
      <w:pPr>
        <w:numPr>
          <w:ilvl w:val="0"/>
          <w:numId w:val="1001"/>
        </w:numPr>
        <w:pStyle w:val="Compact"/>
      </w:pPr>
      <w:r>
        <w:rPr>
          <w:bCs/>
          <w:b/>
        </w:rPr>
        <w:t xml:space="preserve">Brown, M.</w:t>
      </w:r>
      <w:r>
        <w:t xml:space="preserve"> </w:t>
      </w:r>
      <w:r>
        <w:t xml:space="preserve">(2018). *Food Geography and Urban Regeneration in Northern England*. Journal of Urban Studies, 45(3), 112-129.</w:t>
      </w:r>
    </w:p>
    <w:p>
      <w:pPr>
        <w:numPr>
          <w:ilvl w:val="0"/>
          <w:numId w:val="1001"/>
        </w:numPr>
        <w:pStyle w:val="Compact"/>
      </w:pPr>
      <w:r>
        <w:rPr>
          <w:bCs/>
          <w:b/>
        </w:rPr>
        <w:t xml:space="preserve">Davis, J. &amp; Smith, L.</w:t>
      </w:r>
      <w:r>
        <w:t xml:space="preserve"> </w:t>
      </w:r>
      <w:r>
        <w:t xml:space="preserve">(2020). *The Artisanal Turn: Consumer Preferences in Modern Manchester*. British Food Journal, 122(5), 887-904.</w:t>
      </w:r>
    </w:p>
    <w:p>
      <w:pPr>
        <w:numPr>
          <w:ilvl w:val="0"/>
          <w:numId w:val="1001"/>
        </w:numPr>
        <w:pStyle w:val="Compact"/>
      </w:pPr>
      <w:r>
        <w:rPr>
          <w:bCs/>
          <w:b/>
        </w:rPr>
        <w:t xml:space="preserve">Henderson, K.</w:t>
      </w:r>
      <w:r>
        <w:t xml:space="preserve"> </w:t>
      </w:r>
      <w:r>
        <w:t xml:space="preserve">(2019). *Sustainable Baking Practices in the United Kingdom*. International Journal of Hospitality Management, 34(2), 45-60.</w:t>
      </w:r>
    </w:p>
    <w:p>
      <w:pPr>
        <w:numPr>
          <w:ilvl w:val="0"/>
          <w:numId w:val="1001"/>
        </w:numPr>
        <w:pStyle w:val="Compact"/>
      </w:pPr>
      <w:r>
        <w:rPr>
          <w:bCs/>
          <w:b/>
        </w:rPr>
        <w:t xml:space="preserve">Patel, R.</w:t>
      </w:r>
      <w:r>
        <w:t xml:space="preserve"> </w:t>
      </w:r>
      <w:r>
        <w:t xml:space="preserve">(2021). *Community Resilience and Local Food Systems in Manchester*. Urban Sociology Review, 19(1), 78-95.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Resurgence: A Socio-Economic Analysis of Traditional Bakeries in United Kingdom Manchester</dc:title>
  <dc:creator/>
  <cp:keywords/>
  <dcterms:created xsi:type="dcterms:W3CDTF">2026-07-30T04:44:27Z</dcterms:created>
  <dcterms:modified xsi:type="dcterms:W3CDTF">2026-07-30T04:44:27Z</dcterms:modified>
</cp:coreProperties>
</file>

<file path=docProps/custom.xml><?xml version="1.0" encoding="utf-8"?>
<Properties xmlns="http://schemas.openxmlformats.org/officeDocument/2006/custom-properties" xmlns:vt="http://schemas.openxmlformats.org/officeDocument/2006/docPropsVTypes"/>
</file>