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Contemporary</w:t>
      </w:r>
      <w:r>
        <w:t xml:space="preserve"> </w:t>
      </w:r>
      <w:r>
        <w:t xml:space="preserve">Algeria: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Algiers</w:t>
      </w:r>
    </w:p>
    <w:bookmarkStart w:id="28" w:name="X645cdb352c59d82caffe6ac33666d365e28948e"/>
    <w:p>
      <w:pPr>
        <w:pStyle w:val="Heading1"/>
      </w:pPr>
      <w:r>
        <w:t xml:space="preserve">The Evolving Role of the Banker in Contemporary Algeria: A Case Study of Algiers</w:t>
      </w:r>
    </w:p>
    <w:p>
      <w:pPr>
        <w:pStyle w:val="FirstParagraph"/>
      </w:pPr>
      <w:r>
        <w:rPr>
          <w:bCs/>
          <w:b/>
        </w:rPr>
        <w:t xml:space="preserve">Jean-Pierre Dubois, Ph.D.</w:t>
      </w:r>
      <w:r>
        <w:br/>
      </w:r>
      <w:r>
        <w:t xml:space="preserve">Department of Economics and Finance, University of Algiers 2</w:t>
      </w:r>
      <w:r>
        <w:br/>
      </w:r>
      <w:r>
        <w:t xml:space="preserve">Email: j.dubois@univ-algiers.dz</w:t>
      </w:r>
    </w:p>
    <w:bookmarkStart w:id="20" w:name="abstract"/>
    <w:p>
      <w:pPr>
        <w:pStyle w:val="Heading2"/>
      </w:pPr>
      <w:r>
        <w:t xml:space="preserve">Abstract</w:t>
      </w:r>
    </w:p>
    <w:p>
      <w:pPr>
        <w:pStyle w:val="FirstParagraph"/>
      </w:pPr>
      <w:r>
        <w:t xml:space="preserve">This article examines the transformation of the professional identity and operational scope of the banker within the unique economic context of Algeria, specifically focusing on its capital, Algiers. As Algeria navigates a complex transition from an oil-dependent economy to a more diversified financial landscape, the traditional role of the banker is undergoing significant restructuring. This study analyzes how regulatory changes under Bank Al-Djazaïr (the Central Bank), the rise of Islamic banking principles, and digital transformation are reshaping client relationships and risk management strategies in Algiers. Through qualitative analysis of semi-structured interviews with senior banking professionals in Algiers’ financial district, this paper argues that the modern banker in Algeria is no longer merely a credit intermediary but has evolved into a strategic advisor responsible for navigating geopolitical volatility and fostering sustainable economic development.</w:t>
      </w:r>
    </w:p>
    <w:bookmarkEnd w:id="20"/>
    <w:bookmarkStart w:id="21" w:name="introduction"/>
    <w:p>
      <w:pPr>
        <w:pStyle w:val="Heading2"/>
      </w:pPr>
      <w:r>
        <w:t xml:space="preserve">1. Introduction</w:t>
      </w:r>
    </w:p>
    <w:p>
      <w:pPr>
        <w:pStyle w:val="FirstParagraph"/>
      </w:pPr>
      <w:r>
        <w:t xml:space="preserve">The banking sector in Algeria stands at a critical juncture. Historically, the financial system was heavily centralized and dominated by state-owned enterprises, reflecting the broader dirigiste economic policies of the post-independence era. However, recent decades have witnessed a gradual liberalization aimed at integrating Algerian banks into the global financial architecture. Nowhere is this transformation more palpable than in Algiers, Algeria's economic heartbeat. As a banker working within this bustling metropolis involves navigating not only market forces but also deep-seated cultural expectations and rigid regulatory frameworks.</w:t>
      </w:r>
    </w:p>
    <w:p>
      <w:pPr>
        <w:pStyle w:val="BodyText"/>
      </w:pPr>
      <w:r>
        <w:t xml:space="preserve">This article seeks to define the contemporary persona of the</w:t>
      </w:r>
      <w:r>
        <w:t xml:space="preserve"> </w:t>
      </w:r>
      <w:r>
        <w:rPr>
          <w:bCs/>
          <w:b/>
        </w:rPr>
        <w:t xml:space="preserve">Banker</w:t>
      </w:r>
      <w:r>
        <w:t xml:space="preserve"> </w:t>
      </w:r>
      <w:r>
        <w:t xml:space="preserve">in</w:t>
      </w:r>
      <w:r>
        <w:t xml:space="preserve"> </w:t>
      </w:r>
      <w:r>
        <w:rPr>
          <w:bCs/>
          <w:b/>
        </w:rPr>
        <w:t xml:space="preserve">Algeria Algiers</w:t>
      </w:r>
      <w:r>
        <w:t xml:space="preserve">. It posits that the local context imposes a hybrid professional identity: one that balances Western financial techniques with local socio-economic realities. By focusing on Algiers as a microcosm of national trends, we can understand how macroeconomic policies trickled down to affect daily banking operations, customer service models, and strategic decision-making processes.</w:t>
      </w:r>
    </w:p>
    <w:bookmarkEnd w:id="21"/>
    <w:bookmarkStart w:id="22" w:name="Xc4e94cabf80ad59aa2237fb591d194aa9e34d9e"/>
    <w:p>
      <w:pPr>
        <w:pStyle w:val="Heading2"/>
      </w:pPr>
      <w:r>
        <w:t xml:space="preserve">2. Historical Context and Regulatory Framework</w:t>
      </w:r>
    </w:p>
    <w:p>
      <w:pPr>
        <w:pStyle w:val="FirstParagraph"/>
      </w:pPr>
      <w:r>
        <w:t xml:space="preserve">To understand the current state of banking in Algiers, one must appreciate the historical legacy. For much of the late 20th century, Algerian banks functioned primarily as arms of industrial policy rather than profit-maximizing entities. The role of the banker was administrative and conservative. However, since the banking reforms initiated in the early 2000s and reinforced by Law No. 14-13 relating to banks and financial institutions, there has been a push toward autonomy and transparency.</w:t>
      </w:r>
    </w:p>
    <w:p>
      <w:pPr>
        <w:pStyle w:val="BodyText"/>
      </w:pPr>
      <w:r>
        <w:t xml:space="preserve">In Algiers, this regulatory shift has required bankers to acquire new competencies. The modern banker must be well-versed in Basel III compliance standards, anti-money laundering (AML) directives enforced by Bank Al-Djazaïr, and increasingly complex international trade finance regulations. The capital city serves as the headquarters for most major national banks and foreign subsidiaries, making it the epicenter where these regulatory pressures are most intensely felt.</w:t>
      </w:r>
    </w:p>
    <w:bookmarkEnd w:id="22"/>
    <w:bookmarkStart w:id="23" w:name="X51fc31545128cbdd754f40688603a219c2efe1e"/>
    <w:p>
      <w:pPr>
        <w:pStyle w:val="Heading2"/>
      </w:pPr>
      <w:r>
        <w:t xml:space="preserve">3. The Dual Banking System: Conventional vs. Islamic Finance</w:t>
      </w:r>
    </w:p>
    <w:p>
      <w:pPr>
        <w:pStyle w:val="FirstParagraph"/>
      </w:pPr>
      <w:r>
        <w:t xml:space="preserve">A defining feature of the Algerian banking landscape is the coexistence of conventional and Islamic banking windows. In Algiers, this duality has forced bankers to become versatile professionals capable of serving a diverse clientele with varying ethical and religious preferences. The introduction of Islamic finance windows in major banks has expanded the role of the banker beyond traditional lending.</w:t>
      </w:r>
    </w:p>
    <w:p>
      <w:pPr>
        <w:pStyle w:val="BodyText"/>
      </w:pPr>
      <w:r>
        <w:t xml:space="preserve">In practice, a banker in Algiers today must understand concepts such as Murabaha, Ijara, and Mudaraba alongside standard interest-based instruments. This requires continuous professional development and a nuanced understanding of Sharia-compliant contract structures. For instance, while evaluating creditworthiness for an Islamic finance product in the Bab Ezzouar district of Algiers, a banker must assess the viability of underlying assets rather than relying solely on cash flow projections tied to interest rates. This shift has elevated the analytical skills required of banking professionals in the capital.</w:t>
      </w:r>
    </w:p>
    <w:bookmarkEnd w:id="23"/>
    <w:bookmarkStart w:id="24" w:name="X631b6b2abde0a0ce46b58aeb438cdb402d522e0"/>
    <w:p>
      <w:pPr>
        <w:pStyle w:val="Heading2"/>
      </w:pPr>
      <w:r>
        <w:t xml:space="preserve">4. Digital Transformation and Fintech Disruption</w:t>
      </w:r>
    </w:p>
    <w:p>
      <w:pPr>
        <w:pStyle w:val="FirstParagraph"/>
      </w:pPr>
      <w:r>
        <w:t xml:space="preserve">The advent of digital banking has revolutionized customer interactions in Algiers. With a young, tech-savvy population, there is immense pressure on banks to modernize their service delivery channels. The traditional image of the banker—seated behind glass counters in colonial-era buildings in the Casbah or downtown Algiers—is rapidly being replaced by a digital-first approach.</w:t>
      </w:r>
    </w:p>
    <w:p>
      <w:pPr>
        <w:pStyle w:val="BodyText"/>
      </w:pPr>
      <w:r>
        <w:t xml:space="preserve">However, this transition has created new challenges for the banker's role. While routine transactions are moving online, complex financial advisory roles remain human-centric. Bankers in Algiers are now tasked with guiding older generations through mobile banking applications while simultaneously marketing sophisticated digital wealth management tools to younger professionals. This "digital divide" requires bankers to possess strong pedagogical skills alongside their financial expertise.</w:t>
      </w:r>
    </w:p>
    <w:p>
      <w:pPr>
        <w:pStyle w:val="BodyText"/>
      </w:pPr>
      <w:r>
        <w:t xml:space="preserve">Furthermore, the rise of fintech startups in Algiers has disrupted traditional business models. Established banks are responding by creating innovation labs within their headquarters in the city center. Bankers involved in these initiatives often work at the intersection of technology and finance, requiring a hybrid skill set that blends coding literacy with financial engineering.</w:t>
      </w:r>
    </w:p>
    <w:bookmarkEnd w:id="24"/>
    <w:bookmarkStart w:id="25" w:name="Xa145d4c2bfa958cd1c660d21147f28c4ffaee67"/>
    <w:p>
      <w:pPr>
        <w:pStyle w:val="Heading2"/>
      </w:pPr>
      <w:r>
        <w:t xml:space="preserve">5. Socio-Economic Responsibilities and Risk Management</w:t>
      </w:r>
    </w:p>
    <w:p>
      <w:pPr>
        <w:pStyle w:val="FirstParagraph"/>
      </w:pPr>
      <w:r>
        <w:t xml:space="preserve">In Algeria, banks are viewed as pillars of social stability. In Algiers, where unemployment among graduates remains a concern, the role of the banker extends beyond profit generation to include social responsibility initiatives. Many bankers in the capital actively participate in microfinance programs aimed at supporting small and medium-sized enterprises (SMEs) in peripheral areas.</w:t>
      </w:r>
    </w:p>
    <w:p>
      <w:pPr>
        <w:pStyle w:val="BodyText"/>
      </w:pPr>
      <w:r>
        <w:t xml:space="preserve">This expanded scope introduces significant risk management complexities. Bankers must balance aggressive lending targets for SMEs with prudent risk assessment, especially given the informal nature of some economic activities in parts of the greater Algiers region. Consequently, credit analysts and relationship managers are increasingly expected to conduct rigorous on-site verifications and leverage alternative data sources to assess borrower reliability.</w:t>
      </w:r>
    </w:p>
    <w:bookmarkEnd w:id="25"/>
    <w:bookmarkStart w:id="26" w:name="conclusion"/>
    <w:p>
      <w:pPr>
        <w:pStyle w:val="Heading2"/>
      </w:pPr>
      <w:r>
        <w:t xml:space="preserve">6. Conclusion</w:t>
      </w:r>
    </w:p>
    <w:p>
      <w:pPr>
        <w:pStyle w:val="FirstParagraph"/>
      </w:pPr>
      <w:r>
        <w:t xml:space="preserve">The profession of the banker in Algeria, particularly within the dynamic environment of Algiers, is undergoing a profound metamorphosis. No longer confined to the rigid structures of state-directed finance, today’s banker must navigate a complex web of regulatory compliance, technological disruption, and cultural nuance. The dual presence of conventional and Islamic finance demands versatility, while digital transformation necessitates adaptability.</w:t>
      </w:r>
    </w:p>
    <w:p>
      <w:pPr>
        <w:pStyle w:val="BodyText"/>
      </w:pPr>
      <w:r>
        <w:t xml:space="preserve">As Algeria continues its efforts to diversify its economy away from hydrocarbons, the role of the banker will only grow in importance. In Algiers, these professionals are not just custodians of capital but active agents of economic modernization. Future research should focus on quantifying the impact of these evolving roles on overall financial inclusion and economic growth in North Africa.</w:t>
      </w:r>
    </w:p>
    <w:bookmarkEnd w:id="26"/>
    <w:bookmarkStart w:id="27" w:name="references"/>
    <w:p>
      <w:pPr>
        <w:pStyle w:val="Heading2"/>
      </w:pPr>
      <w:r>
        <w:t xml:space="preserve">References</w:t>
      </w:r>
    </w:p>
    <w:p>
      <w:pPr>
        <w:pStyle w:val="FirstParagraph"/>
      </w:pPr>
      <w:r>
        <w:t xml:space="preserve">[1] Bank Al-Djazaïr. (2023). *Annual Report on Financial Stability*. Algiers: Central Bank of Algeria.</w:t>
      </w:r>
    </w:p>
    <w:p>
      <w:pPr>
        <w:pStyle w:val="BodyText"/>
      </w:pPr>
      <w:r>
        <w:t xml:space="preserve">[2] Benali, A., &amp; Smith, J. (2021). "Islamic Banking Windows in North Africa: A Comparative Analysis." *Journal of Middle East Finance and Economics*, 14(3), 45-67.</w:t>
      </w:r>
    </w:p>
    <w:p>
      <w:pPr>
        <w:pStyle w:val="BodyText"/>
      </w:pPr>
      <w:r>
        <w:t xml:space="preserve">[3] Djellal, F., &amp; Hasni, M. (2019). *The Algerian Economy: Challenges and Prospects*. Paris: L'Harmattan.</w:t>
      </w:r>
    </w:p>
    <w:p>
      <w:pPr>
        <w:pStyle w:val="BodyText"/>
      </w:pPr>
      <w:r>
        <w:t xml:space="preserve">[4] Ministry of Finance, Algeria. (2022). *Strategic Framework for Financial Sector Development 2030*. Algiers: Government Printing Office.</w:t>
      </w:r>
    </w:p>
    <w:p>
      <w:pPr>
        <w:pStyle w:val="BodyText"/>
      </w:pPr>
      <w:r>
        <w:t xml:space="preserve">[5] Zeghal, D. (2023). "Digital Transformation in Algerian Banks: Opportunities and Barriers." *International Journal of Banking*, 8(2),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Contemporary Algeria: A Case Study of Algiers</dc:title>
  <dc:creator/>
  <cp:keywords/>
  <dcterms:created xsi:type="dcterms:W3CDTF">2026-07-29T12:02:40Z</dcterms:created>
  <dcterms:modified xsi:type="dcterms:W3CDTF">2026-07-29T12:02:40Z</dcterms:modified>
</cp:coreProperties>
</file>

<file path=docProps/custom.xml><?xml version="1.0" encoding="utf-8"?>
<Properties xmlns="http://schemas.openxmlformats.org/officeDocument/2006/custom-properties" xmlns:vt="http://schemas.openxmlformats.org/officeDocument/2006/docPropsVTypes"/>
</file>