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Banking</w:t>
      </w:r>
      <w:r>
        <w:t xml:space="preserve"> </w:t>
      </w:r>
      <w:r>
        <w:t xml:space="preserve">Professionalism:</w:t>
      </w:r>
      <w:r>
        <w:t xml:space="preserve"> </w:t>
      </w:r>
      <w:r>
        <w:t xml:space="preserve">A</w:t>
      </w:r>
      <w:r>
        <w:t xml:space="preserve"> </w:t>
      </w:r>
      <w:r>
        <w:t xml:space="preserve">Structural</w:t>
      </w:r>
      <w:r>
        <w:t xml:space="preserve"> </w:t>
      </w:r>
      <w:r>
        <w:t xml:space="preserve">Analysis</w:t>
      </w:r>
      <w:r>
        <w:t xml:space="preserve"> </w:t>
      </w:r>
      <w:r>
        <w:t xml:space="preserve">of</w:t>
      </w:r>
      <w:r>
        <w:t xml:space="preserve"> </w:t>
      </w:r>
      <w:r>
        <w:t xml:space="preserve">Bankers</w:t>
      </w:r>
      <w:r>
        <w:t xml:space="preserve"> </w:t>
      </w:r>
      <w:r>
        <w:t xml:space="preserve">in</w:t>
      </w:r>
      <w:r>
        <w:t xml:space="preserve"> </w:t>
      </w:r>
      <w:r>
        <w:t xml:space="preserve">Ghana's</w:t>
      </w:r>
      <w:r>
        <w:t xml:space="preserve"> </w:t>
      </w:r>
      <w:r>
        <w:t xml:space="preserve">Capital</w:t>
      </w:r>
    </w:p>
    <w:bookmarkStart w:id="29" w:name="Xf7eb30b1c87bd8803b1c7987456fd190afa30e4"/>
    <w:p>
      <w:pPr>
        <w:pStyle w:val="Heading1"/>
      </w:pPr>
      <w:r>
        <w:t xml:space="preserve">The Evolution of Banking Professionalism and Digital Integration in the Financial Sector</w:t>
      </w:r>
    </w:p>
    <w:p>
      <w:pPr>
        <w:pStyle w:val="FirstParagraph"/>
      </w:pPr>
      <w:r>
        <w:rPr>
          <w:bCs/>
          <w:b/>
        </w:rPr>
        <w:t xml:space="preserve">Dr. Kwame A. Mensah</w:t>
      </w:r>
      <w:r>
        <w:br/>
      </w:r>
      <w:r>
        <w:t xml:space="preserve">Department of Finance and Economics, University of Ghana</w:t>
      </w:r>
      <w:r>
        <w:br/>
      </w:r>
      <w:r>
        <w:t xml:space="preserve">Accra, Ghana</w:t>
      </w:r>
    </w:p>
    <w:bookmarkStart w:id="20" w:name="abstract"/>
    <w:p>
      <w:pPr>
        <w:pStyle w:val="Heading3"/>
      </w:pPr>
      <w:r>
        <w:t xml:space="preserve">Abstract</w:t>
      </w:r>
    </w:p>
    <w:p>
      <w:pPr>
        <w:pStyle w:val="FirstParagraph"/>
      </w:pPr>
      <w:r>
        <w:t xml:space="preserve">This study examines the transformative trajectory of the banking sector in Ghana, with a specific focus on the changing role and operational dynamics of the banker within Accra. As Ghana’s economy integrates more deeply into global financial networks, traditional banking models are being superseded by digital-first approaches. This article analyzes how bankers in Accra are adapting to regulatory shifts, technological disruptions, and evolving customer expectations. The paper argues that the modern banker is no longer merely a custodian of deposits but a strategic advisor navigating complex fintech landscapes. Through qualitative analysis of industry reports and field observations in Accra’s financial district, this study highlights the critical need for continuous professional development and ethical governance in maintaining public trust.</w:t>
      </w:r>
    </w:p>
    <w:p>
      <w:pPr>
        <w:pStyle w:val="BodyText"/>
      </w:pPr>
      <w:r>
        <w:rPr>
          <w:bCs/>
          <w:b/>
        </w:rPr>
        <w:t xml:space="preserve">Keywords:</w:t>
      </w:r>
      <w:r>
        <w:t xml:space="preserve"> </w:t>
      </w:r>
      <w:r>
        <w:t xml:space="preserve">Banking Sector, Ghana Accra, Financial Inclusion, Digital Transformation, Banker Professionalism</w:t>
      </w:r>
    </w:p>
    <w:bookmarkEnd w:id="20"/>
    <w:bookmarkStart w:id="21" w:name="i.-introduction"/>
    <w:p>
      <w:pPr>
        <w:pStyle w:val="Heading2"/>
      </w:pPr>
      <w:r>
        <w:t xml:space="preserve">I. Introduction</w:t>
      </w:r>
    </w:p>
    <w:p>
      <w:pPr>
        <w:pStyle w:val="FirstParagraph"/>
      </w:pPr>
      <w:r>
        <w:t xml:space="preserve">The financial architecture of Ghana has undergone significant metamorphosis over the past two decades. At the heart of this transformation lies the institution of banking and the individual professional tasked with its execution: the banker. In Ghana’s capital, Accra, a city that serves as both an economic hub and a gateway for regional investment, the role of banker is undergoing a paradigm shift. Historically characterized by face-to-face interactions in brick-and-mortar branches in areas such as Osu and Ridge, banking services are increasingly migrating to mobile platforms and automated teller networks. However, this technological migration does not diminish the importance of the human element; rather, it redefines it.</w:t>
      </w:r>
    </w:p>
    <w:p>
      <w:pPr>
        <w:pStyle w:val="BodyText"/>
      </w:pPr>
      <w:r>
        <w:t xml:space="preserve">This article posits that understanding the contemporary banker requires a nuanced look at their operational environment in Ghana Accra. The convergence of macroeconomic volatility, regulatory enforcement by the Bank of Ghana, and rapid fintech adoption creates a unique pressure cooker for banking professionals. This study explores these dynamics to provide insight into how bankers are reshaping themselves from transactional processors to relationship managers and digital advisors.</w:t>
      </w:r>
    </w:p>
    <w:bookmarkEnd w:id="21"/>
    <w:bookmarkStart w:id="22" w:name="Xfa88584cfd30f0440918e12b38597031d3eb739"/>
    <w:p>
      <w:pPr>
        <w:pStyle w:val="Heading2"/>
      </w:pPr>
      <w:r>
        <w:t xml:space="preserve">II. Historical Context: The Traditional Model in Accra</w:t>
      </w:r>
    </w:p>
    <w:p>
      <w:pPr>
        <w:pStyle w:val="FirstParagraph"/>
      </w:pPr>
      <w:r>
        <w:t xml:space="preserve">To appreciate the current state of banking in Ghana, one must look back at the traditional model that dominated Accra for decades. In this era, the banker was a figure of authority and stability. Transactions were paper-based, and trust was built on personal reputation and physical presence. The branches in Accra served as community centers where financial literacy was often informally transmitted through daily interactions.</w:t>
      </w:r>
    </w:p>
    <w:p>
      <w:pPr>
        <w:pStyle w:val="BodyText"/>
      </w:pPr>
      <w:r>
        <w:t xml:space="preserve">However, this model faced severe challenges following the banking crisis of 2017-2018, which led to the collapse of several local banks. This event exposed systemic weaknesses in governance and risk management among bankers. Consequently, the Bank of Ghana initiated a rigorous cleanup exercise that required all remaining bankers to adhere to stricter capital adequacy ratios and corporate governance standards. The aftermath of this crisis fundamentally altered how bankers operate, forcing a move away from aggressive lending practices toward more prudent, sustainable financial management.</w:t>
      </w:r>
    </w:p>
    <w:bookmarkEnd w:id="22"/>
    <w:bookmarkStart w:id="23" w:name="Xaf5573e7c4ef285f46810344a187ce40b0a5a9a"/>
    <w:p>
      <w:pPr>
        <w:pStyle w:val="Heading2"/>
      </w:pPr>
      <w:r>
        <w:t xml:space="preserve">III. Digital Disruption and the Rise of Fintech</w:t>
      </w:r>
    </w:p>
    <w:p>
      <w:pPr>
        <w:pStyle w:val="FirstParagraph"/>
      </w:pPr>
      <w:r>
        <w:t xml:space="preserve">The most significant disruptor in recent years has been digital technology. In Ghana Accra, the proliferation of mobile money services has forced traditional bankers to innovate rapidly. Consumers are increasingly comfortable conducting transactions via smartphones, reducing foot traffic in physical branches across the city. This shift demands that bankers possess not only financial acumen but also technical proficiency.</w:t>
      </w:r>
    </w:p>
    <w:p>
      <w:pPr>
        <w:pStyle w:val="BodyText"/>
      </w:pPr>
      <w:r>
        <w:t xml:space="preserve">The modern banker must understand interoperability between bank accounts and mobile money wallets like MTN Mobile Money and Vodafone Cash. Furthermore, cybersecurity has become a paramount concern for bankers handling sensitive customer data in a digital-first environment. Failure to secure these systems can lead to catastrophic reputational damage, as seen in various high-profile cases globally. Therefore, ongoing training in digital literacy is no longer optional but essential for any banker operating in Accra today.</w:t>
      </w:r>
    </w:p>
    <w:bookmarkEnd w:id="23"/>
    <w:bookmarkStart w:id="24" w:name="X043d284c5987535af477afe84131230803933dc"/>
    <w:p>
      <w:pPr>
        <w:pStyle w:val="Heading2"/>
      </w:pPr>
      <w:r>
        <w:t xml:space="preserve">IV. Regulatory Compliance and Ethical Governance</w:t>
      </w:r>
    </w:p>
    <w:p>
      <w:pPr>
        <w:pStyle w:val="FirstParagraph"/>
      </w:pPr>
      <w:r>
        <w:t xml:space="preserve">Ghana’s regulatory framework has become increasingly sophisticated, mirroring international standards set by the Basel Committee on Banking Supervision. For bankers in Ghana Accra, compliance is a daily reality. Anti-Money Laundering (AML) and Counter-Financing of Terrorism (CFT) regulations require rigorous know-your-customer (KYC) procedures. Bankers are often on the front lines of detecting suspicious activities, acting as gatekeepers for the integrity of the national financial system.</w:t>
      </w:r>
    </w:p>
    <w:p>
      <w:pPr>
        <w:pStyle w:val="BodyText"/>
      </w:pPr>
      <w:r>
        <w:t xml:space="preserve">Ethical behavior remains a cornerstone of professional banking. In a competitive market, there is pressure to meet sales targets and expand loan portfolios quickly. However, ethical bankers recognize that long-term sustainability depends on transparent practices and fair treatment of customers. The recent emphasis by regulatory bodies on consumer protection has empowered bankers to prioritize customer welfare over short-term gains, fostering a culture of integrity within institutions.</w:t>
      </w:r>
    </w:p>
    <w:bookmarkEnd w:id="24"/>
    <w:bookmarkStart w:id="25" w:name="Xa200ec6aac1233fd18f8650134d97d169102627"/>
    <w:p>
      <w:pPr>
        <w:pStyle w:val="Heading2"/>
      </w:pPr>
      <w:r>
        <w:t xml:space="preserve">V. Financial Inclusion and Social Responsibility</w:t>
      </w:r>
    </w:p>
    <w:p>
      <w:pPr>
        <w:pStyle w:val="FirstParagraph"/>
      </w:pPr>
      <w:r>
        <w:t xml:space="preserve">Beyond profit maximization, bankers in Accra play a crucial role in advancing financial inclusion. Ghana has made significant strides in bringing unbanked populations into the formal financial sector, largely through agent banking and digital solutions. Bankers are tasked with designing products that cater to low-income earners, smallholder farmers, and women entrepreneurs—groups that have historically been marginalized.</w:t>
      </w:r>
    </w:p>
    <w:p>
      <w:pPr>
        <w:pStyle w:val="BodyText"/>
      </w:pPr>
      <w:r>
        <w:t xml:space="preserve">Social responsibility is also reflected in corporate governance practices. Many banks in Accra have established foundations or initiatives aimed at supporting local communities through education, health, and infrastructure projects. This holistic approach enhances the social license to operate and strengthens the brand equity of banking institutions.</w:t>
      </w:r>
    </w:p>
    <w:bookmarkEnd w:id="25"/>
    <w:bookmarkStart w:id="26" w:name="vi.-challenges-and-future-prospects"/>
    <w:p>
      <w:pPr>
        <w:pStyle w:val="Heading2"/>
      </w:pPr>
      <w:r>
        <w:t xml:space="preserve">VI. Challenges and Future Prospects</w:t>
      </w:r>
    </w:p>
    <w:p>
      <w:pPr>
        <w:pStyle w:val="FirstParagraph"/>
      </w:pPr>
      <w:r>
        <w:t xml:space="preserve">Despite progress, bankers in Ghana Accra face persistent challenges. High interest rates often discourage borrowing, limiting credit growth for businesses. Infrastructure deficits, such as power outages or internet connectivity issues in certain areas, can hinder digital banking services. Additionally, there is a skills gap in the labor market regarding advanced financial modeling and data analytics.</w:t>
      </w:r>
    </w:p>
    <w:p>
      <w:pPr>
        <w:pStyle w:val="BodyText"/>
      </w:pPr>
      <w:r>
        <w:t xml:space="preserve">Looking ahead, the future of banking in Ghana will likely be characterized by deeper integration with artificial intelligence (AI) and blockchain technologies. Bankers must prepare to leverage these tools for personalized customer service and efficient risk assessment. Collaboration between traditional banks and fintech startups will also increase, requiring bankers to adopt agile methodologies.</w:t>
      </w:r>
    </w:p>
    <w:bookmarkEnd w:id="26"/>
    <w:bookmarkStart w:id="27" w:name="vii.-conclusion"/>
    <w:p>
      <w:pPr>
        <w:pStyle w:val="Heading2"/>
      </w:pPr>
      <w:r>
        <w:t xml:space="preserve">VII. Conclusion</w:t>
      </w:r>
    </w:p>
    <w:p>
      <w:pPr>
        <w:pStyle w:val="FirstParagraph"/>
      </w:pPr>
      <w:r>
        <w:t xml:space="preserve">In conclusion, the role of the banker in Ghana Accra is evolving rapidly from a traditional custodian of wealth to a dynamic facilitator of financial inclusion and digital innovation. While technology reshapes the medium of delivery, the core values of trust, integrity, and expertise remain indispensable. As Ghana continues to develop its economic infrastructure, bankers must commit to continuous learning and ethical governance to sustain public confidence. The future banking landscape in Accra will reward those who can balance technological advancement with human-centric service delivery.</w:t>
      </w:r>
    </w:p>
    <w:bookmarkEnd w:id="27"/>
    <w:bookmarkStart w:id="28" w:name="viii.-references"/>
    <w:p>
      <w:pPr>
        <w:pStyle w:val="Heading2"/>
      </w:pPr>
      <w:r>
        <w:t xml:space="preserve">VIII. References</w:t>
      </w:r>
    </w:p>
    <w:p>
      <w:pPr>
        <w:pStyle w:val="FirstParagraph"/>
      </w:pPr>
      <w:r>
        <w:t xml:space="preserve">Bank of Ghana. (2019). *Annual Report on the Financial Stability and Payment Systems*. Accra: Bank of Ghana.</w:t>
      </w:r>
    </w:p>
    <w:p>
      <w:pPr>
        <w:pStyle w:val="BodyText"/>
      </w:pPr>
      <w:r>
        <w:t xml:space="preserve">Aryeetey, E., &amp; Harriss-White, B. (2018). *Ghana in Transition: From Middle Income to High Income?* Oxford University Press.</w:t>
      </w:r>
    </w:p>
    <w:p>
      <w:pPr>
        <w:pStyle w:val="BodyText"/>
      </w:pPr>
      <w:r>
        <w:t xml:space="preserve">Osei-Assibey, G. (2020). "Digital Banking and Financial Inclusion in Ghana." *Journal of African Business*, 21(3), 45-60.</w:t>
      </w:r>
    </w:p>
    <w:p>
      <w:pPr>
        <w:pStyle w:val="BodyText"/>
      </w:pPr>
      <w:r>
        <w:t xml:space="preserve">World Bank. (2021). *Ghana Economic Update: Bridging the Digital Divide*.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Banking Professionalism: A Structural Analysis of Bankers in Ghana's Capital</dc:title>
  <dc:creator/>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file>