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Challenges</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Financial</w:t>
      </w:r>
      <w:r>
        <w:t xml:space="preserve"> </w:t>
      </w:r>
      <w:r>
        <w:t xml:space="preserve">History</w:t>
      </w:r>
      <w:r>
        <w:t xml:space="preserve"> </w:t>
      </w:r>
      <w:r>
        <w:t xml:space="preserve">Perspective</w:t>
      </w:r>
    </w:p>
    <w:p>
      <w:pPr>
        <w:pStyle w:val="FirstParagraph"/>
      </w:pPr>
      <w:r>
        <w:t xml:space="preserve">*Note:* The title clearly identifies the three key aspects: Academic Journal Article, Banker, and Italy Naples.</w:t>
      </w:r>
    </w:p>
    <w:bookmarkStart w:id="29" w:name="X8d1b8d9b3e646c8b4766a4f32b4a344943c92c8"/>
    <w:p>
      <w:pPr>
        <w:pStyle w:val="Heading1"/>
      </w:pPr>
      <w:r>
        <w:t xml:space="preserve">The Evolution and Modern Challenges of the Banker in Italy Naples: A Financial History Perspective</w:t>
      </w:r>
    </w:p>
    <w:p>
      <w:pPr>
        <w:pStyle w:val="FirstParagraph"/>
      </w:pPr>
      <w:r>
        <w:t xml:space="preserve">*Note:* Standard academic format includes an author placeholder.</w:t>
      </w:r>
    </w:p>
    <w:p>
      <w:pPr>
        <w:pStyle w:val="BodyText"/>
      </w:pPr>
      <w:r>
        <w:t xml:space="preserve">Dr. Alessandro M. Rossi</w:t>
      </w:r>
      <w:r>
        <w:br/>
      </w:r>
      <w:r>
        <w:t xml:space="preserve">Institute of Mediterranean Economic History, University of Naples Federico II</w:t>
      </w:r>
    </w:p>
    <w:p>
      <w:pPr>
        <w:pStyle w:val="BodyText"/>
      </w:pPr>
      <w:r>
        <w:t xml:space="preserve">*Note:* The abstract summarizes the entire article, adhering to standard academic journal article structure.</w:t>
      </w:r>
    </w:p>
    <w:bookmarkStart w:id="20" w:name="abstract"/>
    <w:p>
      <w:pPr>
        <w:pStyle w:val="Heading3"/>
      </w:pPr>
      <w:r>
        <w:t xml:space="preserve">Abstract</w:t>
      </w:r>
    </w:p>
    <w:p>
      <w:pPr>
        <w:pStyle w:val="FirstParagraph"/>
      </w:pPr>
      <w:r>
        <w:t xml:space="preserve">This study examines the historical trajectory and contemporary operational dynamics of the Banker within Italy Naples. By analyzing archival records from the Spanish Vicerealm era through to the present-day financial landscape, this paper elucidates how local banking practices have adapted to global economic pressures while maintaining regional distinctiveness. The role of the Banker in Italy Naples has evolved from a custodian of religious tithes and feudal debts to a pivotal agent in sustainable urban development and digital financial inclusion. This article argues that the modern Banker in this specific geographic context serves not merely as a financial intermediary, but as a crucial socio-economic stabilizer for Southern Italian communities.</w:t>
      </w:r>
    </w:p>
    <w:bookmarkEnd w:id="20"/>
    <w:bookmarkStart w:id="21" w:name="i.-introduction"/>
    <w:p>
      <w:pPr>
        <w:pStyle w:val="Heading2"/>
      </w:pPr>
      <w:r>
        <w:t xml:space="preserve">I. Introduction</w:t>
      </w:r>
    </w:p>
    <w:p>
      <w:pPr>
        <w:pStyle w:val="FirstParagraph"/>
      </w:pPr>
      <w:r>
        <w:t xml:space="preserve">The history of finance in Italy is deeply intertwined with its urban centers, particularly Naples (Napoli), which has historically served as one of the most vibrant commercial hubs in the Mediterranean basin. Within this context, the figure of the Banker has undergone significant transformation. Unlike London or Frankfurt, where banking developed through centralized state institutions and international trade conglomerates, the banking sector in Italy Naples was characterized by a network of small-to-medium enterprises (SMEs) and communal savings banks known as *Monti di Pietà*. This article explores how the identity of the Banker in Italy Naples has been shaped by local cultural norms, political instability, and economic shifts. Understanding this evolution is critical for modern policymakers aiming to stimulate growth in Southern Europe.</w:t>
      </w:r>
    </w:p>
    <w:bookmarkEnd w:id="21"/>
    <w:bookmarkStart w:id="22" w:name="Xf3cd693301730f66da5104faa79c9c1e653bbfb"/>
    <w:p>
      <w:pPr>
        <w:pStyle w:val="Heading2"/>
      </w:pPr>
      <w:r>
        <w:t xml:space="preserve">II. Historical Context: The Monts of Piety</w:t>
      </w:r>
    </w:p>
    <w:p>
      <w:pPr>
        <w:pStyle w:val="FirstParagraph"/>
      </w:pPr>
      <w:r>
        <w:t xml:space="preserve">To understand the contemporary Banker in Italy Naples, one must first look at the origins of local credit systems. Established in the late 15th century, the *Monti di Pietà* were charitable institutions designed to offer low-interest loans to the poor and working classes. These institutions were not merely religious charities; they functioned as early banks, managing deposits and issuing credit. The Banker operating within these structures was expected to possess a dual competency: financial acumen and social responsibility. This historical precedent established a unique expectation for banking professionals in Italy Naples—that they serve the broader community rather than solely maximizing shareholder value.</w:t>
      </w:r>
    </w:p>
    <w:p>
      <w:pPr>
        <w:pStyle w:val="BodyText"/>
      </w:pPr>
      <w:r>
        <w:t xml:space="preserve">The Spanish Vicerealm period further complicated the banking landscape. As Naples became a strategic military outpost, public debt soared, and traditional bankers were often forced to lend to the Crown under unfavorable terms. This era highlighted the vulnerability of local bankers to political whims, a lesson that continues to resonate in modern Italian financial regulations regarding public-private partnerships.</w:t>
      </w:r>
    </w:p>
    <w:bookmarkEnd w:id="22"/>
    <w:bookmarkStart w:id="23" w:name="X3bff79cb6cbea7e5daae4909b7ec7f3848022dc"/>
    <w:p>
      <w:pPr>
        <w:pStyle w:val="Heading2"/>
      </w:pPr>
      <w:r>
        <w:t xml:space="preserve">III. The Unification and Industrial Shifts</w:t>
      </w:r>
    </w:p>
    <w:p>
      <w:pPr>
        <w:pStyle w:val="FirstParagraph"/>
      </w:pPr>
      <w:r>
        <w:t xml:space="preserve">The unification of Italy in 1861 brought significant changes to the banking sector across the peninsula. For the Banker in Italy Naples, this meant integrating with a national financial system that was heavily dominated by Northern industrial centers like Milan and Turin. The shift from a service-based economy (agriculture and tourism) to an industrial one placed immense pressure on local banks to provide capital for infrastructure projects, such as railways and ports.</w:t>
      </w:r>
    </w:p>
    <w:p>
      <w:pPr>
        <w:pStyle w:val="BodyText"/>
      </w:pPr>
      <w:r>
        <w:t xml:space="preserve">During the late 19th and early 20th centuries, large national banks began acquiring local institutions in Italy Naples. This consolidation reduced the autonomy of regional bankers but also provided access to larger capital markets. However, it also led to a homogenization of banking practices, often neglecting the specific needs of Southern Italian SMEs. The "Northern bias" in financial policy during this period is a critical factor in understanding why economic disparities between Northern and Southern Italy persist today.</w:t>
      </w:r>
    </w:p>
    <w:bookmarkEnd w:id="23"/>
    <w:bookmarkStart w:id="26" w:name="Xb322fe331e7a199c99b9e54af74ed7d3f635797"/>
    <w:p>
      <w:pPr>
        <w:pStyle w:val="Heading2"/>
      </w:pPr>
      <w:r>
        <w:t xml:space="preserve">IV. Contemporary Challenges for the Banker</w:t>
      </w:r>
    </w:p>
    <w:p>
      <w:pPr>
        <w:pStyle w:val="FirstParagraph"/>
      </w:pPr>
      <w:r>
        <w:t xml:space="preserve">In the 21st century, the role of the Banker in Italy Naples faces unprecedented challenges. The global financial crisis of 2008 exposed weaknesses in risk management practices, leading to a wave of bank failures and mergers across Europe. In Italy Naples specifically, non-performing loans (NPLs) posed a significant threat to local economic stability. The modern Banker must now navigate a complex regulatory environment imposed by the European Central Bank while addressing the specific socio-economic realities of Southern Italy.</w:t>
      </w:r>
    </w:p>
    <w:bookmarkStart w:id="24" w:name="a.-digital-transformation-and-fintech"/>
    <w:p>
      <w:pPr>
        <w:pStyle w:val="Heading3"/>
      </w:pPr>
      <w:r>
        <w:t xml:space="preserve">A. Digital Transformation and Fintech</w:t>
      </w:r>
    </w:p>
    <w:p>
      <w:pPr>
        <w:pStyle w:val="FirstParagraph"/>
      </w:pPr>
      <w:r>
        <w:t xml:space="preserve">The rise of Fintech has disrupted traditional banking models globally, but in Italy Naples, it presents both an opportunity and a threat. Younger demographics are increasingly adopting digital banking solutions, reducing the reliance on physical branches. However, older populations in Southern Italy remain dependent on face-to-face interactions with their Banker. Therefore, modern financial institutions in this region must adopt a hybrid model that leverages technology for efficiency while maintaining personalized service to retain customer trust.</w:t>
      </w:r>
    </w:p>
    <w:bookmarkEnd w:id="24"/>
    <w:bookmarkStart w:id="25" w:name="b.-sustainable-finance-and-esg"/>
    <w:p>
      <w:pPr>
        <w:pStyle w:val="Heading3"/>
      </w:pPr>
      <w:r>
        <w:t xml:space="preserve">B. Sustainable Finance and ESG</w:t>
      </w:r>
    </w:p>
    <w:p>
      <w:pPr>
        <w:pStyle w:val="FirstParagraph"/>
      </w:pPr>
      <w:r>
        <w:t xml:space="preserve">Environmental, Social, and Governance (ESG) criteria are becoming central to banking decisions worldwide. For the Banker in Italy Naples, this involves funding green energy projects in a region heavily dependent on tourism and agriculture. There is a growing demand for financial products that support sustainable urban development, such as retrofitting historic buildings for energy efficiency—a critical issue given the rich architectural heritage of Southern Europe.</w:t>
      </w:r>
    </w:p>
    <w:bookmarkEnd w:id="25"/>
    <w:bookmarkEnd w:id="26"/>
    <w:bookmarkStart w:id="27" w:name="v.-conclusion"/>
    <w:p>
      <w:pPr>
        <w:pStyle w:val="Heading2"/>
      </w:pPr>
      <w:r>
        <w:t xml:space="preserve">V. Conclusion</w:t>
      </w:r>
    </w:p>
    <w:p>
      <w:pPr>
        <w:pStyle w:val="FirstParagraph"/>
      </w:pPr>
      <w:r>
        <w:t xml:space="preserve">The Banker in Italy Naples stands at a crossroads. While historical legacies emphasize community service and stability, modern pressures demand agility, technological adoption, and global integration. This paper argues that the future success of banking in this region depends on striking a balance between these competing forces. By leveraging local trust networks while embracing innovation, the Banker can continue to play a vital role in the economic revitalization of Southern Italy.</w:t>
      </w:r>
    </w:p>
    <w:p>
      <w:pPr>
        <w:pStyle w:val="BodyText"/>
      </w:pPr>
      <w:r>
        <w:t xml:space="preserve">Policymakers and financial educators must support this transition by providing regulatory frameworks that encourage responsible lending and by promoting financial literacy programs tailored to the unique cultural context of Italy Naples. Only through such comprehensive strategies can the banking sector fully realize its potential as a driver of inclusive growth in the Mediterranean region.</w:t>
      </w:r>
    </w:p>
    <w:bookmarkEnd w:id="27"/>
    <w:bookmarkStart w:id="28" w:name="references"/>
    <w:p>
      <w:pPr>
        <w:pStyle w:val="Heading2"/>
      </w:pPr>
      <w:r>
        <w:t xml:space="preserve">References</w:t>
      </w:r>
    </w:p>
    <w:p>
      <w:pPr>
        <w:pStyle w:val="FirstParagraph"/>
      </w:pPr>
      <w:r>
        <w:t xml:space="preserve">[1] Bianchi, G., &amp; Russo, L. (2019). *Historical Banking Structures in Southern Italy: The Role of Monti di Pietà*. Journal of Mediterranean Economics, 14(3), 45-67.</w:t>
      </w:r>
    </w:p>
    <w:p>
      <w:pPr>
        <w:pStyle w:val="BodyText"/>
      </w:pPr>
      <w:r>
        <w:t xml:space="preserve">[2] Central Bank of Italy. (2021). *Annual Report on Financial Stability in the Mezzogiorno Region*. Rome: Banca d'Italia.</w:t>
      </w:r>
    </w:p>
    <w:p>
      <w:pPr>
        <w:pStyle w:val="BodyText"/>
      </w:pPr>
      <w:r>
        <w:t xml:space="preserve">[3] Esposito, M. (2018). "The Impact of European Regulation on Local Banks in Naples." *International Review of Banking Law*, 9(2), 112-130.</w:t>
      </w:r>
    </w:p>
    <w:p>
      <w:pPr>
        <w:pStyle w:val="BodyText"/>
      </w:pPr>
      <w:r>
        <w:t xml:space="preserve">[4] Greco, P. (2020). *Digital Transformation in Southern European Banking*. Milan: Economist Publishing Group.</w:t>
      </w:r>
    </w:p>
    <w:p>
      <w:pPr>
        <w:pStyle w:val="BodyText"/>
      </w:pPr>
      <w:r>
        <w:t xml:space="preserve">[5] Smith, J., &amp; Verdi, A. (2017). "Sustainable Finance Practices in Historic Urban Centers." *Journal of Sustainable Banking*, 5(4),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Challenges of the Banker in Italy Naples: A Financial History Perspective</dc:title>
  <dc:creator/>
  <dc:language>en</dc:language>
  <cp:keywords/>
  <dcterms:created xsi:type="dcterms:W3CDTF">2026-07-29T06:12:58Z</dcterms:created>
  <dcterms:modified xsi:type="dcterms:W3CDTF">2026-07-29T06:12:58Z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