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Kenya:</w:t>
      </w:r>
      <w:r>
        <w:t xml:space="preserve"> </w:t>
      </w:r>
      <w:r>
        <w:t xml:space="preserve">A</w:t>
      </w:r>
      <w:r>
        <w:t xml:space="preserve"> </w:t>
      </w:r>
      <w:r>
        <w:t xml:space="preserve">Strategic</w:t>
      </w:r>
      <w:r>
        <w:t xml:space="preserve"> </w:t>
      </w:r>
      <w:r>
        <w:t xml:space="preserve">Analysis</w:t>
      </w:r>
    </w:p>
    <w:bookmarkStart w:id="29" w:name="X44ef972211da48177aec77616c863e426bc3383"/>
    <w:p>
      <w:pPr>
        <w:pStyle w:val="Heading1"/>
      </w:pPr>
      <w:r>
        <w:t xml:space="preserve">The Evolution of Banking in Kenya Nairobi:</w:t>
      </w:r>
      <w:r>
        <w:br/>
      </w:r>
      <w:r>
        <w:t xml:space="preserve">A Strategic Analysis of Financial Inclusion and Digital Disruption</w:t>
      </w:r>
    </w:p>
    <w:p>
      <w:pPr>
        <w:pStyle w:val="FirstParagraph"/>
      </w:pPr>
      <w:r>
        <w:rPr>
          <w:bCs/>
          <w:b/>
        </w:rPr>
        <w:t xml:space="preserve">J. M. Ochieng, Ph.D.</w:t>
      </w:r>
      <w:r>
        <w:br/>
      </w:r>
      <w:r>
        <w:t xml:space="preserve">Institute for Economic Development, Nairobi</w:t>
      </w:r>
    </w:p>
    <w:bookmarkStart w:id="20" w:name="abstract"/>
    <w:p>
      <w:pPr>
        <w:pStyle w:val="Heading2"/>
      </w:pPr>
      <w:r>
        <w:t xml:space="preserve">Abstract</w:t>
      </w:r>
    </w:p>
    <w:p>
      <w:pPr>
        <w:pStyle w:val="FirstParagraph"/>
      </w:pPr>
      <w:r>
        <w:t xml:space="preserve">This study examines the transformative role of the banking sector in Kenya Nairobi, focusing on how traditional financial institutions have adapted to rapid digitalization. By analyzing data from the Central Bank of Kenya and market trends between 2015 and 2024, this paper argues that bankers in this region are no longer mere custodians of capital but are pivotal agents of socio-economic change. The article highlights the synergy between mobile money technology, specifically M-Pesa, and traditional banking structures. It further explores the challenges faced by bankers regarding regulatory compliance and cybersecurity in a highly competitive urban environment.</w:t>
      </w:r>
    </w:p>
    <w:bookmarkEnd w:id="20"/>
    <w:bookmarkStart w:id="21" w:name="introduction"/>
    <w:p>
      <w:pPr>
        <w:pStyle w:val="Heading2"/>
      </w:pPr>
      <w:r>
        <w:t xml:space="preserve">1. Introduction</w:t>
      </w:r>
    </w:p>
    <w:p>
      <w:pPr>
        <w:pStyle w:val="FirstParagraph"/>
      </w:pPr>
      <w:r>
        <w:t xml:space="preserve">The financial landscape of Kenya has undergone one of the most significant transformations in the global economic arena over the past two decades. At the heart of this revolution is</w:t>
      </w:r>
      <w:r>
        <w:t xml:space="preserve"> </w:t>
      </w:r>
      <w:r>
        <w:rPr>
          <w:bCs/>
          <w:b/>
        </w:rPr>
        <w:t xml:space="preserve">Nairobi</w:t>
      </w:r>
      <w:r>
        <w:t xml:space="preserve">, the capital city, which serves as both a commercial hub and a testing ground for innovative financial solutions. For decades,</w:t>
      </w:r>
      <w:r>
        <w:t xml:space="preserve"> </w:t>
      </w:r>
      <w:r>
        <w:rPr>
          <w:bCs/>
          <w:b/>
        </w:rPr>
        <w:t xml:space="preserve">Banker</w:t>
      </w:r>
      <w:r>
        <w:t xml:space="preserve"> </w:t>
      </w:r>
      <w:r>
        <w:t xml:space="preserve">professionals in this region have operated within a framework heavily influenced by colonial legacy systems and rigid regulatory structures. However, the emergence of fintech giants and mobile network operators has forced a paradigm shift in how banking services are conceptualized, delivered, and consumed.</w:t>
      </w:r>
    </w:p>
    <w:p>
      <w:pPr>
        <w:pStyle w:val="BodyText"/>
      </w:pPr>
      <w:r>
        <w:t xml:space="preserve">This paper aims to dissect the current state of the</w:t>
      </w:r>
      <w:r>
        <w:t xml:space="preserve"> </w:t>
      </w:r>
      <w:r>
        <w:rPr>
          <w:bCs/>
          <w:b/>
        </w:rPr>
        <w:t xml:space="preserve">Kenya</w:t>
      </w:r>
      <w:r>
        <w:t xml:space="preserve"> </w:t>
      </w:r>
      <w:r>
        <w:t xml:space="preserve">banking industry, with a specific geographic focus on</w:t>
      </w:r>
      <w:r>
        <w:t xml:space="preserve"> </w:t>
      </w:r>
      <w:r>
        <w:rPr>
          <w:bCs/>
          <w:b/>
        </w:rPr>
        <w:t xml:space="preserve">Nairobi</w:t>
      </w:r>
      <w:r>
        <w:t xml:space="preserve">. It posits that the modern banker is redefined by their ability to integrate digital tools with traditional risk management protocols. The study is particularly relevant as Kenya positions itself not just as an African economic leader but as a global model for inclusive finance.</w:t>
      </w:r>
    </w:p>
    <w:bookmarkEnd w:id="21"/>
    <w:bookmarkStart w:id="22" w:name="X752804ab9e50a91d28e9130ec18ecf40fbdadc5"/>
    <w:p>
      <w:pPr>
        <w:pStyle w:val="Heading2"/>
      </w:pPr>
      <w:r>
        <w:t xml:space="preserve">2. Historical Context and the Rise of Mobile Money</w:t>
      </w:r>
    </w:p>
    <w:p>
      <w:pPr>
        <w:pStyle w:val="FirstParagraph"/>
      </w:pPr>
      <w:r>
        <w:t xml:space="preserve">To understand the contemporary role of a</w:t>
      </w:r>
      <w:r>
        <w:t xml:space="preserve"> </w:t>
      </w:r>
      <w:r>
        <w:rPr>
          <w:bCs/>
          <w:b/>
        </w:rPr>
        <w:t xml:space="preserve">Banker</w:t>
      </w:r>
      <w:r>
        <w:t xml:space="preserve">, one must first appreciate the historical context of banking in</w:t>
      </w:r>
      <w:r>
        <w:t xml:space="preserve"> </w:t>
      </w:r>
      <w:r>
        <w:rPr>
          <w:bCs/>
          <w:b/>
        </w:rPr>
        <w:t xml:space="preserve">Nairobi</w:t>
      </w:r>
      <w:r>
        <w:t xml:space="preserve">. Until the early 2000s, access to formal banking services was limited largely to urban elites and corporate entities. The introduction of M-Pesa by Safaricom in 2007 marked a turning point. While initially a mobile money service, it rapidly evolved into a comprehensive financial ecosystem.</w:t>
      </w:r>
    </w:p>
    <w:p>
      <w:pPr>
        <w:pStyle w:val="BodyText"/>
      </w:pPr>
      <w:r>
        <w:t xml:space="preserve">In</w:t>
      </w:r>
      <w:r>
        <w:t xml:space="preserve"> </w:t>
      </w:r>
      <w:r>
        <w:rPr>
          <w:bCs/>
          <w:b/>
        </w:rPr>
        <w:t xml:space="preserve">Kenya</w:t>
      </w:r>
      <w:r>
        <w:t xml:space="preserve">, the relationship between traditional banks and mobile money platforms has been complex. Initially viewed as competitors, regulators and market forces have since pushed for convergence. Today, most major banks in</w:t>
      </w:r>
      <w:r>
        <w:t xml:space="preserve"> </w:t>
      </w:r>
      <w:r>
        <w:rPr>
          <w:bCs/>
          <w:b/>
        </w:rPr>
        <w:t xml:space="preserve">Nairobi</w:t>
      </w:r>
      <w:r>
        <w:t xml:space="preserve"> </w:t>
      </w:r>
      <w:r>
        <w:t xml:space="preserve">are fully integrated with M-Pesa APIs, allowing seamless transfers between bank accounts and mobile wallets. This integration has necessitated a new skill set for bankers, requiring proficiency not only in financial analysis but also in understanding user experience (UX) design and digital logistics.</w:t>
      </w:r>
    </w:p>
    <w:bookmarkEnd w:id="22"/>
    <w:bookmarkStart w:id="23" w:name="the-changing-role-of-the-banker"/>
    <w:p>
      <w:pPr>
        <w:pStyle w:val="Heading2"/>
      </w:pPr>
      <w:r>
        <w:t xml:space="preserve">3. The Changing Role of the Banker</w:t>
      </w:r>
    </w:p>
    <w:p>
      <w:pPr>
        <w:pStyle w:val="FirstParagraph"/>
      </w:pPr>
      <w:r>
        <w:t xml:space="preserve">The traditional image of the</w:t>
      </w:r>
      <w:r>
        <w:t xml:space="preserve"> </w:t>
      </w:r>
      <w:r>
        <w:rPr>
          <w:bCs/>
          <w:b/>
        </w:rPr>
        <w:t xml:space="preserve">Banker</w:t>
      </w:r>
      <w:r>
        <w:t xml:space="preserve">—a suit-wearing professional behind a high counter—is rapidly fading, particularly in</w:t>
      </w:r>
      <w:r>
        <w:t xml:space="preserve"> </w:t>
      </w:r>
      <w:r>
        <w:rPr>
          <w:bCs/>
          <w:b/>
        </w:rPr>
        <w:t xml:space="preserve">Nairobi</w:t>
      </w:r>
      <w:r>
        <w:t xml:space="preserve">. The digitization of banking means that routine transactions are now handled algorithmically. Consequently, the role of the banker has shifted from transaction processing to relationship management and complex problem solving.</w:t>
      </w:r>
    </w:p>
    <w:p>
      <w:pPr>
        <w:pStyle w:val="BodyText"/>
      </w:pPr>
      <w:r>
        <w:t xml:space="preserve">In</w:t>
      </w:r>
      <w:r>
        <w:t xml:space="preserve"> </w:t>
      </w:r>
      <w:r>
        <w:rPr>
          <w:bCs/>
          <w:b/>
        </w:rPr>
        <w:t xml:space="preserve">Nairobi’s</w:t>
      </w:r>
      <w:r>
        <w:t xml:space="preserve"> </w:t>
      </w:r>
      <w:r>
        <w:t xml:space="preserve">bustling CBD and expanding suburbs like Westlands, bankers are increasingly acting as financial advisors rather than mere tellers. They advise small-to-medium enterprises (SMEs) on cash flow management using real-time data analytics. This shift is critical because SMEs contribute significantly to</w:t>
      </w:r>
      <w:r>
        <w:t xml:space="preserve"> </w:t>
      </w:r>
      <w:r>
        <w:rPr>
          <w:bCs/>
          <w:b/>
        </w:rPr>
        <w:t xml:space="preserve">Kenya’s</w:t>
      </w:r>
      <w:r>
        <w:t xml:space="preserve"> </w:t>
      </w:r>
      <w:r>
        <w:t xml:space="preserve">GDP, yet they often struggle to access credit due to lack of collateral. By leveraging alternative data sources, such as mobile transaction history, bankers can assess creditworthiness more accurately than through traditional collateral-based models.</w:t>
      </w:r>
    </w:p>
    <w:bookmarkEnd w:id="23"/>
    <w:bookmarkStart w:id="24" w:name="X57e859b7f715d0ff433d8b9b3c279ca4d0e1a6b"/>
    <w:p>
      <w:pPr>
        <w:pStyle w:val="Heading2"/>
      </w:pPr>
      <w:r>
        <w:t xml:space="preserve">4. Financial Inclusion and Socio-Economic Impact</w:t>
      </w:r>
    </w:p>
    <w:p>
      <w:pPr>
        <w:pStyle w:val="FirstParagraph"/>
      </w:pPr>
      <w:r>
        <w:rPr>
          <w:bCs/>
          <w:b/>
        </w:rPr>
        <w:t xml:space="preserve">Nairobi</w:t>
      </w:r>
      <w:r>
        <w:t xml:space="preserve"> </w:t>
      </w:r>
      <w:r>
        <w:t xml:space="preserve">stands as a microcosm of</w:t>
      </w:r>
      <w:r>
        <w:t xml:space="preserve"> </w:t>
      </w:r>
      <w:r>
        <w:rPr>
          <w:bCs/>
          <w:b/>
        </w:rPr>
        <w:t xml:space="preserve">Kenya’s</w:t>
      </w:r>
      <w:r>
        <w:t xml:space="preserve">' broader national goals regarding financial inclusion. According to recent reports, Kenya boasts one of the highest levels of financial access in Africa, largely due to the efforts of innovative bankers and fintech startups. The integration of banking services with daily life—from paying utility bills to purchasing airtime—has democratized finance.</w:t>
      </w:r>
    </w:p>
    <w:p>
      <w:pPr>
        <w:pStyle w:val="BodyText"/>
      </w:pPr>
      <w:r>
        <w:t xml:space="preserve">This inclusivity has profound social implications. Women entrepreneurs in</w:t>
      </w:r>
      <w:r>
        <w:t xml:space="preserve"> </w:t>
      </w:r>
      <w:r>
        <w:rPr>
          <w:bCs/>
          <w:b/>
        </w:rPr>
        <w:t xml:space="preserve">Nairobi</w:t>
      </w:r>
      <w:r>
        <w:t xml:space="preserve">, who were historically excluded from traditional banking, now have access to micro-loans and savings products through mobile banking apps managed by bank-backed fintech platforms. For the modern banker, success is no longer measured solely by profit margins but also by the breadth of their customer base and the depth of their impact on community development.</w:t>
      </w:r>
    </w:p>
    <w:bookmarkEnd w:id="24"/>
    <w:bookmarkStart w:id="25" w:name="X3b59611e18c7c43994856f0bf94ac429d92ae5c"/>
    <w:p>
      <w:pPr>
        <w:pStyle w:val="Heading2"/>
      </w:pPr>
      <w:r>
        <w:t xml:space="preserve">5. Challenges: Regulatory Frameworks and Cybersecurity</w:t>
      </w:r>
    </w:p>
    <w:p>
      <w:pPr>
        <w:pStyle w:val="FirstParagraph"/>
      </w:pPr>
      <w:r>
        <w:t xml:space="preserve">Despite these successes, bankers in</w:t>
      </w:r>
      <w:r>
        <w:t xml:space="preserve"> </w:t>
      </w:r>
      <w:r>
        <w:rPr>
          <w:bCs/>
          <w:b/>
        </w:rPr>
        <w:t xml:space="preserve">Nairobi</w:t>
      </w:r>
      <w:r>
        <w:t xml:space="preserve">, and across</w:t>
      </w:r>
      <w:r>
        <w:t xml:space="preserve"> </w:t>
      </w:r>
      <w:r>
        <w:rPr>
          <w:bCs/>
          <w:b/>
        </w:rPr>
        <w:t xml:space="preserve">Kenya</w:t>
      </w:r>
      <w:r>
        <w:t xml:space="preserve">, face significant challenges. The primary concern is cybersecurity. As financial transactions move online, the risk of fraud increases exponentially. Nairobi has emerged as a hub for cybercrime in East Africa, necessitating robust security protocols from all banking institutions.</w:t>
      </w:r>
    </w:p>
    <w:p>
      <w:pPr>
        <w:pStyle w:val="BodyText"/>
      </w:pPr>
      <w:r>
        <w:t xml:space="preserve">Furthermore, regulatory compliance remains a heavy burden for bankers. The Central Bank of Kenya frequently updates guidelines to keep pace with technological advancements. For instance, recent regulations regarding digital credit providers require strict adherence to data protection laws under the Kenyan Data Protection Act. Bankers must now possess legal expertise alongside financial acumen to navigate this evolving landscape.</w:t>
      </w:r>
    </w:p>
    <w:bookmarkEnd w:id="25"/>
    <w:bookmarkStart w:id="26" w:name="future-prospects"/>
    <w:p>
      <w:pPr>
        <w:pStyle w:val="Heading2"/>
      </w:pPr>
      <w:r>
        <w:t xml:space="preserve">6. Future Prospects</w:t>
      </w:r>
    </w:p>
    <w:p>
      <w:pPr>
        <w:pStyle w:val="FirstParagraph"/>
      </w:pPr>
      <w:r>
        <w:t xml:space="preserve">Looking ahead, the trajectory for banking in</w:t>
      </w:r>
      <w:r>
        <w:t xml:space="preserve"> </w:t>
      </w:r>
      <w:r>
        <w:rPr>
          <w:bCs/>
          <w:b/>
        </w:rPr>
        <w:t xml:space="preserve">Nairobi</w:t>
      </w:r>
      <w:r>
        <w:t xml:space="preserve"> </w:t>
      </w:r>
      <w:r>
        <w:t xml:space="preserve">suggests further integration of Artificial Intelligence (AI) and Blockchain technology. AI-driven chatbots are already being deployed to handle customer queries, allowing human bankers to focus on high-value interactions. Meanwhile, blockchain is being explored for cross-border payments within the East African Community.</w:t>
      </w:r>
    </w:p>
    <w:p>
      <w:pPr>
        <w:pStyle w:val="BodyText"/>
      </w:pPr>
      <w:r>
        <w:t xml:space="preserve">The future banker in</w:t>
      </w:r>
      <w:r>
        <w:t xml:space="preserve"> </w:t>
      </w:r>
      <w:r>
        <w:rPr>
          <w:bCs/>
          <w:b/>
        </w:rPr>
        <w:t xml:space="preserve">Nairobi</w:t>
      </w:r>
      <w:r>
        <w:t xml:space="preserve"> </w:t>
      </w:r>
      <w:r>
        <w:t xml:space="preserve">will likely operate as a hybrid professional—part economist, part data scientist, and part social entrepreneur. The ability to interpret big data while maintaining ethical standards will define the next generation of leadership in Kenya's financial sector.</w:t>
      </w:r>
    </w:p>
    <w:bookmarkEnd w:id="26"/>
    <w:bookmarkStart w:id="27" w:name="conclusion"/>
    <w:p>
      <w:pPr>
        <w:pStyle w:val="Heading2"/>
      </w:pPr>
      <w:r>
        <w:t xml:space="preserve">7. Conclusion</w:t>
      </w:r>
    </w:p>
    <w:p>
      <w:pPr>
        <w:pStyle w:val="FirstParagraph"/>
      </w:pPr>
      <w:r>
        <w:t xml:space="preserve">In conclusion, the evolution of banking in</w:t>
      </w:r>
      <w:r>
        <w:t xml:space="preserve"> </w:t>
      </w:r>
      <w:r>
        <w:rPr>
          <w:bCs/>
          <w:b/>
        </w:rPr>
        <w:t xml:space="preserve">Nairobi</w:t>
      </w:r>
      <w:r>
        <w:t xml:space="preserve">,</w:t>
      </w:r>
      <w:r>
        <w:t xml:space="preserve"> </w:t>
      </w:r>
      <w:r>
        <w:rPr>
          <w:bCs/>
          <w:b/>
        </w:rPr>
        <w:t xml:space="preserve">Kenya</w:t>
      </w:r>
      <w:r>
        <w:t xml:space="preserve">, offers a compelling case study on how traditional institutions can adapt to technological disruption without losing their core mission of trust and stability. The role of the</w:t>
      </w:r>
      <w:r>
        <w:t xml:space="preserve"> </w:t>
      </w:r>
      <w:r>
        <w:rPr>
          <w:bCs/>
          <w:b/>
        </w:rPr>
        <w:t xml:space="preserve">Banker</w:t>
      </w:r>
      <w:r>
        <w:t xml:space="preserve"> </w:t>
      </w:r>
      <w:r>
        <w:t xml:space="preserve">has expanded, requiring new competencies and a deeper engagement with society. As Kenya continues to lead Africa in financial innovation,</w:t>
      </w:r>
      <w:r>
        <w:t xml:space="preserve"> </w:t>
      </w:r>
      <w:r>
        <w:rPr>
          <w:bCs/>
          <w:b/>
        </w:rPr>
        <w:t xml:space="preserve">Nairobi</w:t>
      </w:r>
      <w:r>
        <w:t xml:space="preserve"> </w:t>
      </w:r>
      <w:r>
        <w:t xml:space="preserve">remains the epicenter of this transformation, driving trends that may eventually influence global banking practices.</w:t>
      </w:r>
    </w:p>
    <w:bookmarkEnd w:id="27"/>
    <w:bookmarkStart w:id="28" w:name="references"/>
    <w:p>
      <w:pPr>
        <w:pStyle w:val="Heading2"/>
      </w:pPr>
      <w:r>
        <w:t xml:space="preserve">References</w:t>
      </w:r>
    </w:p>
    <w:p>
      <w:pPr>
        <w:numPr>
          <w:ilvl w:val="0"/>
          <w:numId w:val="1001"/>
        </w:numPr>
        <w:pStyle w:val="Compact"/>
      </w:pPr>
      <w:r>
        <w:rPr>
          <w:bCs/>
          <w:b/>
        </w:rPr>
        <w:t xml:space="preserve">Akinola, T. (2021).</w:t>
      </w:r>
      <w:r>
        <w:t xml:space="preserve"> </w:t>
      </w:r>
      <w:r>
        <w:t xml:space="preserve">"Mobile Money and Financial Inclusion in Sub-Saharan Africa." Journal of African Economies.</w:t>
      </w:r>
    </w:p>
    <w:p>
      <w:pPr>
        <w:numPr>
          <w:ilvl w:val="0"/>
          <w:numId w:val="1001"/>
        </w:numPr>
        <w:pStyle w:val="Compact"/>
      </w:pPr>
      <w:r>
        <w:rPr>
          <w:bCs/>
          <w:b/>
        </w:rPr>
        <w:t xml:space="preserve">Central Bank of Kenya. (2023).</w:t>
      </w:r>
      <w:r>
        <w:t xml:space="preserve"> </w:t>
      </w:r>
      <w:r>
        <w:t xml:space="preserve">Annual Economic Report: Digitalization Trends.</w:t>
      </w:r>
    </w:p>
    <w:p>
      <w:pPr>
        <w:numPr>
          <w:ilvl w:val="0"/>
          <w:numId w:val="1001"/>
        </w:numPr>
        <w:pStyle w:val="Compact"/>
      </w:pPr>
      <w:r>
        <w:rPr>
          <w:bCs/>
          <w:b/>
        </w:rPr>
        <w:t xml:space="preserve">Muthuri, L., &amp; Wanjiku, K. (2019).</w:t>
      </w:r>
      <w:r>
        <w:t xml:space="preserve"> </w:t>
      </w:r>
      <w:r>
        <w:t xml:space="preserve">"The Impact of Fintech on Traditional Banking in Nairobi." East African Business Review.</w:t>
      </w:r>
    </w:p>
    <w:p>
      <w:pPr>
        <w:numPr>
          <w:ilvl w:val="0"/>
          <w:numId w:val="1001"/>
        </w:numPr>
        <w:pStyle w:val="Compact"/>
      </w:pPr>
      <w:r>
        <w:rPr>
          <w:bCs/>
          <w:b/>
        </w:rPr>
        <w:t xml:space="preserve">Safari, J. (2022).</w:t>
      </w:r>
      <w:r>
        <w:t xml:space="preserve"> </w:t>
      </w:r>
      <w:r>
        <w:t xml:space="preserve">"Cybersecurity Challenges for Banks in Developing Economies." International Journal of Banking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Banking in Kenya: A Strategic Analysis</dc:title>
  <dc:creator/>
  <dc:language>en</dc:language>
  <cp:keywords/>
  <dcterms:created xsi:type="dcterms:W3CDTF">2026-07-29T15:29:32Z</dcterms:created>
  <dcterms:modified xsi:type="dcterms:W3CDTF">2026-07-29T15:29:32Z</dcterms:modified>
</cp:coreProperties>
</file>

<file path=docProps/custom.xml><?xml version="1.0" encoding="utf-8"?>
<Properties xmlns="http://schemas.openxmlformats.org/officeDocument/2006/custom-properties" xmlns:vt="http://schemas.openxmlformats.org/officeDocument/2006/docPropsVTypes"/>
</file>