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Nigeria</w:t>
      </w:r>
      <w:r>
        <w:t xml:space="preserve"> </w:t>
      </w:r>
      <w:r>
        <w:t xml:space="preserve">Abuja:</w:t>
      </w:r>
      <w:r>
        <w:t xml:space="preserve"> </w:t>
      </w:r>
      <w:r>
        <w:t xml:space="preserve">Strategic</w:t>
      </w:r>
      <w:r>
        <w:t xml:space="preserve"> </w:t>
      </w:r>
      <w:r>
        <w:t xml:space="preserve">Implications</w:t>
      </w:r>
      <w:r>
        <w:t xml:space="preserve"> </w:t>
      </w:r>
      <w:r>
        <w:t xml:space="preserve">for</w:t>
      </w:r>
      <w:r>
        <w:t xml:space="preserve"> </w:t>
      </w:r>
      <w:r>
        <w:t xml:space="preserve">Financial</w:t>
      </w:r>
      <w:r>
        <w:t xml:space="preserve"> </w:t>
      </w:r>
      <w:r>
        <w:t xml:space="preserve">Inclusion</w:t>
      </w:r>
      <w:r>
        <w:t xml:space="preserve"> </w:t>
      </w:r>
      <w:r>
        <w:t xml:space="preserve">and</w:t>
      </w:r>
      <w:r>
        <w:t xml:space="preserve"> </w:t>
      </w:r>
      <w:r>
        <w:t xml:space="preserve">Stability</w:t>
      </w:r>
    </w:p>
    <w:p>
      <w:pPr>
        <w:pStyle w:val="FirstParagraph"/>
      </w:pPr>
      <w:r>
        <w:t xml:space="preserve">```html</w:t>
      </w:r>
    </w:p>
    <w:bookmarkStart w:id="29" w:name="X143f7cd41766750f3cf2ec85ffcb92cf2a60b6b"/>
    <w:p>
      <w:pPr>
        <w:pStyle w:val="Heading1"/>
      </w:pPr>
      <w:r>
        <w:t xml:space="preserve">The Evolving Role of the Banker in Nigeria Abuja:</w:t>
      </w:r>
      <w:r>
        <w:br/>
      </w:r>
      <w:r>
        <w:t xml:space="preserve">Strategic Implications for Financial Inclusion and Stability</w:t>
      </w:r>
    </w:p>
    <w:p>
      <w:pPr>
        <w:pStyle w:val="FirstParagraph"/>
      </w:pPr>
      <w:r>
        <w:rPr>
          <w:bCs/>
          <w:b/>
        </w:rPr>
        <w:t xml:space="preserve">Alexander Nwosu, PhD</w:t>
      </w:r>
      <w:r>
        <w:br/>
      </w:r>
      <w:r>
        <w:t xml:space="preserve">Department of Economics and Banking Studies</w:t>
      </w:r>
      <w:r>
        <w:br/>
      </w:r>
      <w:r>
        <w:t xml:space="preserve">University of Abuja, Nigeria</w:t>
      </w:r>
      <w:r>
        <w:br/>
      </w:r>
      <w:r>
        <w:t xml:space="preserve">Email: a.nwosu@uniabuja.edu.ng</w:t>
      </w:r>
    </w:p>
    <w:bookmarkStart w:id="20" w:name="abstract"/>
    <w:p>
      <w:pPr>
        <w:pStyle w:val="Heading3"/>
      </w:pPr>
      <w:r>
        <w:t xml:space="preserve">Abstract</w:t>
      </w:r>
    </w:p>
    <w:p>
      <w:pPr>
        <w:pStyle w:val="FirstParagraph"/>
      </w:pPr>
      <w:r>
        <w:t xml:space="preserve">This article examines the multifaceted role of the modern Banker within the unique socio-economic context of Nigeria Abuja. As the administrative capital and a burgeoning hub for international diplomacy and federal governance, Abuja presents distinct challenges and opportunities for banking institutions. This study analyzes how Bankers in this region must navigate regulatory frameworks imposed by the Central Bank of Nigeria (CBN), adapt to rapid digital transformation, and address issues of financial exclusion. Through a qualitative analysis of recent banking trends in Abuja, this paper argues that the contemporary Banker is no longer merely a custodian of funds but a critical agent for economic stability and social inclusion. The findings suggest that specialized knowledge in public sector finance, coupled with agile fintech integration, is essential for sustainable growth in Nigeria Abuja.</w:t>
      </w:r>
    </w:p>
    <w:bookmarkEnd w:id="20"/>
    <w:p>
      <w:pPr>
        <w:pStyle w:val="BodyText"/>
      </w:pPr>
      <w:r>
        <w:rPr>
          <w:bCs/>
          <w:b/>
        </w:rPr>
        <w:t xml:space="preserve">Keywords:</w:t>
      </w:r>
      <w:r>
        <w:t xml:space="preserve"> </w:t>
      </w:r>
      <w:r>
        <w:t xml:space="preserve">Banker, Nigeria Abuja, Financial Inclusion, Central Bank of Nigeria (CBN), Digital Banking, Economic Stability</w:t>
      </w:r>
    </w:p>
    <w:bookmarkStart w:id="21" w:name="i.-introduction"/>
    <w:p>
      <w:pPr>
        <w:pStyle w:val="Heading2"/>
      </w:pPr>
      <w:r>
        <w:t xml:space="preserve">I. Introduction</w:t>
      </w:r>
    </w:p>
    <w:p>
      <w:pPr>
        <w:pStyle w:val="FirstParagraph"/>
      </w:pPr>
      <w:r>
        <w:t xml:space="preserve">The financial landscape in emerging economies is undergoing a profound transformation. Nowhere is this more evident than in the Federal Capital Territory (FCT) of Nigeria Abuja. Unlike Lagos, which serves as the commercial nerve center of Nigeria, Abuja functions as the political and administrative heart of the nation. This distinction fundamentally alters the operational dynamics for every Banker operating within its borders. The role of a Banker has evolved from traditional transactional services to complex advisory roles involving government contracts, diplomatic banking needs, and rural financial inclusion initiatives stemming from the FCT’s unique demographic spread.</w:t>
      </w:r>
    </w:p>
    <w:p>
      <w:pPr>
        <w:pStyle w:val="BodyText"/>
      </w:pPr>
      <w:r>
        <w:t xml:space="preserve">As Nigeria Abuja continues to attract international organizations and federal agencies, the demand for sophisticated banking services has skyrocketed. However, this growth is accompanied by significant hurdles. The regulatory environment in Nigeria is stringent, requiring Bankers to maintain rigorous compliance standards while simultaneously fostering innovation. This article explores these dynamics, focusing on how Bankers in Nigeria Abuja can leverage technology and policy alignment to enhance financial inclusion and ensure systemic stability.</w:t>
      </w:r>
    </w:p>
    <w:bookmarkEnd w:id="21"/>
    <w:bookmarkStart w:id="22" w:name="X6709c10e449f34aa3c43207c111f2383bdba0d3"/>
    <w:p>
      <w:pPr>
        <w:pStyle w:val="Heading2"/>
      </w:pPr>
      <w:r>
        <w:t xml:space="preserve">II. The Regulatory Environment and Compliance</w:t>
      </w:r>
    </w:p>
    <w:p>
      <w:pPr>
        <w:pStyle w:val="FirstParagraph"/>
      </w:pPr>
      <w:r>
        <w:t xml:space="preserve">In Nigeria Abuja, the Banker operates under the watchful eye of the Central Bank of Nigeria (CBN). The regulatory framework is designed to protect depositors, maintain monetary stability, and ensure efficient payment systems. For any professional identifying as a Banker in this jurisdiction, understanding these regulations is not optional; it is existential. Recent policies such as the cashless policy and the introduction of digital currencies have forced Bankers to rethink their operational models.</w:t>
      </w:r>
    </w:p>
    <w:p>
      <w:pPr>
        <w:pStyle w:val="BodyText"/>
      </w:pPr>
      <w:r>
        <w:t xml:space="preserve">The implications for Bankers in Nigeria Abuja are twofold. First, they must ensure that their institutions remain compliant with Anti-Money Laundering (AML) and Combating the Financing of Terrorism (CFT) regulations. Given Abuja’s status as a diplomatic hub, international scrutiny on financial flows is high. Second, Bankers must act as educators for their clients. Many corporate entities in Abuja struggle to navigate the complexities of CBN directives regarding foreign exchange and capital transfers. Therefore, a modern Banker serves as a compliance consultant, guiding clients through the labyrinth of Nigerian banking regulations.</w:t>
      </w:r>
    </w:p>
    <w:bookmarkEnd w:id="22"/>
    <w:bookmarkStart w:id="23" w:name="X5ca690e546571bdec439a5d46af704fba868c3c"/>
    <w:p>
      <w:pPr>
        <w:pStyle w:val="Heading2"/>
      </w:pPr>
      <w:r>
        <w:t xml:space="preserve">III. Digital Transformation and Fintech Integration</w:t>
      </w:r>
    </w:p>
    <w:p>
      <w:pPr>
        <w:pStyle w:val="FirstParagraph"/>
      </w:pPr>
      <w:r>
        <w:t xml:space="preserve">The advent of Financial Technology (Fintech) has disrupted traditional banking models globally, and Nigeria Abuja is no exception. The rise of mobile money, online lending platforms, and blockchain-based solutions has changed customer expectations. In the competitive market of Nigeria Abuja, Bankers who rely solely on brick-and-mortar branches risk obsolescence. Instead, successful Bankers are those who integrate fintech solutions into their service offerings to enhance speed and accessibility.</w:t>
      </w:r>
    </w:p>
    <w:p>
      <w:pPr>
        <w:pStyle w:val="BodyText"/>
      </w:pPr>
      <w:r>
        <w:t xml:space="preserve">However, digital transformation in Nigeria Abuja presents a paradox. While the urban core enjoys high internet penetration and smartphone usage, the peri-urban areas of the FCT still face infrastructural challenges. Consequently, Bankers must adopt a hybrid approach. They must deploy robust digital platforms for efficiency while maintaining physical branches or mobile banking units to serve underserved populations within Nigeria Abuja’s expansive geography. This duality requires Bankers to possess a skill set that combines technological acumen with interpersonal customer service skills.</w:t>
      </w:r>
    </w:p>
    <w:bookmarkEnd w:id="23"/>
    <w:bookmarkStart w:id="24" w:name="Xd0de77b4f7d512bc1accb1846e8f9760fd4633b"/>
    <w:p>
      <w:pPr>
        <w:pStyle w:val="Heading2"/>
      </w:pPr>
      <w:r>
        <w:t xml:space="preserve">IV. Financial Inclusion as a Social Imperative</w:t>
      </w:r>
    </w:p>
    <w:p>
      <w:pPr>
        <w:pStyle w:val="FirstParagraph"/>
      </w:pPr>
      <w:r>
        <w:t xml:space="preserve">One of the most critical responsibilities assigned to Bankers in Nigeria is the drive toward financial inclusion. The CBN has set ambitious targets to bring unbanked Nigerians into the formal financial system. In Nigeria Abuja, this mission is particularly challenging due to the diverse socio-economic fabric of the population, ranging from high-net-worth diplomats to informal sector workers on the fringes of the city.</w:t>
      </w:r>
    </w:p>
    <w:p>
      <w:pPr>
        <w:pStyle w:val="BodyText"/>
      </w:pPr>
      <w:r>
        <w:t xml:space="preserve">Bankers must act as agents of social change. By offering micro-financing products, low-cost transaction accounts, and financial literacy programs, Bankers can empower marginalized communities within Nigeria Abuja. Research indicates that when Bankers engage in community outreach and tailor products to local needs—such as agricultural financing for farmers in the FCT’s rural belts—the uptake of banking services increases significantly. Thus, the role of the Banker extends beyond profit maximization; it includes a moral obligation to foster economic equity.</w:t>
      </w:r>
    </w:p>
    <w:bookmarkEnd w:id="24"/>
    <w:bookmarkStart w:id="25" w:name="X6575bdd476d2ab18db90b87680c6ccada66b3f6"/>
    <w:p>
      <w:pPr>
        <w:pStyle w:val="Heading2"/>
      </w:pPr>
      <w:r>
        <w:t xml:space="preserve">V. Challenges Facing Bankers in Nigeria Abuja</w:t>
      </w:r>
    </w:p>
    <w:p>
      <w:pPr>
        <w:pStyle w:val="FirstParagraph"/>
      </w:pPr>
      <w:r>
        <w:t xml:space="preserve">Despite the opportunities, Bankers in Nigeria Abuja face substantial challenges. Infrastructure deficits, particularly regarding power supply and internet connectivity, disrupt banking operations. Additionally, the volatile nature of the Nigerian Naira affects lending strategies and risk management profiles. Bankers must constantly hedge against inflation risks while trying to extend credit to businesses that are struggling with high operational costs.</w:t>
      </w:r>
    </w:p>
    <w:p>
      <w:pPr>
        <w:pStyle w:val="BodyText"/>
      </w:pPr>
      <w:r>
        <w:t xml:space="preserve">Furthermore, trust remains a significant barrier. Historical instances of bank failures and fraud have made some citizens in Nigeria Abuja cautious about engaging with formal banking institutions. Bankers must therefore invest heavily in transparency and customer education to rebuild trust. This involves clear communication regarding fees, interest rates, and digital security protocols.</w:t>
      </w:r>
    </w:p>
    <w:bookmarkEnd w:id="25"/>
    <w:bookmarkStart w:id="26" w:name="vi.-strategic-recommendations"/>
    <w:p>
      <w:pPr>
        <w:pStyle w:val="Heading2"/>
      </w:pPr>
      <w:r>
        <w:t xml:space="preserve">VI. Strategic Recommendations</w:t>
      </w:r>
    </w:p>
    <w:p>
      <w:pPr>
        <w:pStyle w:val="FirstParagraph"/>
      </w:pPr>
      <w:r>
        <w:t xml:space="preserve">To navigate these complexities, Bankers in Nigeria Abuja should adopt several strategic imperatives. First, continuous professional development is essential. Bankers must stay updated on regulatory changes and technological advancements through regular training and certification programs. Second, collaboration with Fintech startups can enhance service delivery without requiring massive capital expenditure on internal IT infrastructure.</w:t>
      </w:r>
    </w:p>
    <w:p>
      <w:pPr>
        <w:pStyle w:val="BodyText"/>
      </w:pPr>
      <w:r>
        <w:t xml:space="preserve">Third, Bankers should prioritize local content in their operations. By hiring talent from within Nigeria Abuja’s diverse demographic groups, banks can better understand local needs and cultural nuances. Finally, sustainable banking practices must be integrated into the core business model. This includes supporting green energy projects and socially responsible investments that align with the development goals of Nigeria Abuja.</w:t>
      </w:r>
    </w:p>
    <w:bookmarkEnd w:id="26"/>
    <w:bookmarkStart w:id="27" w:name="vii.-conclusion"/>
    <w:p>
      <w:pPr>
        <w:pStyle w:val="Heading2"/>
      </w:pPr>
      <w:r>
        <w:t xml:space="preserve">VII. Conclusion</w:t>
      </w:r>
    </w:p>
    <w:p>
      <w:pPr>
        <w:pStyle w:val="FirstParagraph"/>
      </w:pPr>
      <w:r>
        <w:t xml:space="preserve">In conclusion, the role of the Banker in Nigeria Abuja is undergoing a paradigm shift. No longer confined to traditional teller counters, Bankers are now strategic advisors, technology integrators, and agents of social inclusion. The unique position of Nigeria Abuja as an administrative capital demands that Bankers possess a deep understanding of both global banking trends and local socio-economic realities.</w:t>
      </w:r>
    </w:p>
    <w:p>
      <w:pPr>
        <w:pStyle w:val="BodyText"/>
      </w:pPr>
      <w:r>
        <w:t xml:space="preserve">As the financial landscape in Nigeria continues to evolve, those Bankers who embrace digital innovation, adhere strictly to regulatory frameworks, and commit to financial inclusion will thrive. Conversely, those who resist change risk irrelevance. Ultimately, the success of the banking sector in Nigeria Abuja depends on its ability to serve not just as a conduit for wealth accumulation but as a pillar of economic stability and national development.</w:t>
      </w:r>
    </w:p>
    <w:bookmarkEnd w:id="27"/>
    <w:bookmarkStart w:id="28" w:name="references"/>
    <w:p>
      <w:pPr>
        <w:pStyle w:val="Heading2"/>
      </w:pPr>
      <w:r>
        <w:t xml:space="preserve">References</w:t>
      </w:r>
    </w:p>
    <w:p>
      <w:pPr>
        <w:pStyle w:val="FirstParagraph"/>
      </w:pPr>
      <w:r>
        <w:rPr>
          <w:iCs/>
          <w:i/>
        </w:rPr>
        <w:t xml:space="preserve">(Note: References are illustrative for academic format purposes)</w:t>
      </w:r>
    </w:p>
    <w:p>
      <w:pPr>
        <w:numPr>
          <w:ilvl w:val="0"/>
          <w:numId w:val="1001"/>
        </w:numPr>
        <w:pStyle w:val="Compact"/>
      </w:pPr>
      <w:r>
        <w:t xml:space="preserve">Central Bank of Nigeria. (2023). *Annual Statistical Bulletin*. Abuja: CBN Press.</w:t>
      </w:r>
    </w:p>
    <w:p>
      <w:pPr>
        <w:numPr>
          <w:ilvl w:val="0"/>
          <w:numId w:val="1001"/>
        </w:numPr>
        <w:pStyle w:val="Compact"/>
      </w:pPr>
      <w:r>
        <w:t xml:space="preserve">Ogunleye, A., &amp; Ojo, M. (2022). "Digital Transformation in Nigerian Banking." *Journal of African Economics*, 15(3), 45-67.</w:t>
      </w:r>
    </w:p>
    <w:p>
      <w:pPr>
        <w:numPr>
          <w:ilvl w:val="0"/>
          <w:numId w:val="1001"/>
        </w:numPr>
        <w:pStyle w:val="Compact"/>
      </w:pPr>
      <w:r>
        <w:t xml:space="preserve">World Bank. (2021). *Financial Inclusion and Development in West Africa*. Washington, D.C.: World Bank Group.</w:t>
      </w:r>
    </w:p>
    <w:p>
      <w:pPr>
        <w:numPr>
          <w:ilvl w:val="0"/>
          <w:numId w:val="1001"/>
        </w:numPr>
        <w:pStyle w:val="Compact"/>
      </w:pPr>
      <w:r>
        <w:t xml:space="preserve">Nigerian Deposit Insurance Corporation. (2023). *Risk Assessment Report: The Federal Capital Territory*. Abuja: NDIC.</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Nigeria Abuja: Strategic Implications for Financial Inclusion and Stability</dc:title>
  <dc:creator/>
  <dc:language>en</dc:language>
  <cp:keywords/>
  <dcterms:created xsi:type="dcterms:W3CDTF">2026-07-29T11:50:52Z</dcterms:created>
  <dcterms:modified xsi:type="dcterms:W3CDTF">2026-07-29T11:50:52Z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