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Contemporary</w:t>
      </w:r>
      <w:r>
        <w:t xml:space="preserve"> </w:t>
      </w:r>
      <w:r>
        <w:t xml:space="preserve">Philippine</w:t>
      </w:r>
      <w:r>
        <w:t xml:space="preserve"> </w:t>
      </w:r>
      <w:r>
        <w:t xml:space="preserve">Finance:</w:t>
      </w:r>
      <w:r>
        <w:t xml:space="preserve"> </w:t>
      </w:r>
      <w:r>
        <w:t xml:space="preserve">Strategic</w:t>
      </w:r>
      <w:r>
        <w:t xml:space="preserve"> </w:t>
      </w:r>
      <w:r>
        <w:t xml:space="preserve">Implications</w:t>
      </w:r>
      <w:r>
        <w:t xml:space="preserve"> </w:t>
      </w:r>
      <w:r>
        <w:t xml:space="preserve">for</w:t>
      </w:r>
      <w:r>
        <w:t xml:space="preserve"> </w:t>
      </w:r>
      <w:r>
        <w:t xml:space="preserve">Manila’s</w:t>
      </w:r>
      <w:r>
        <w:t xml:space="preserve"> </w:t>
      </w:r>
      <w:r>
        <w:t xml:space="preserve">Economic</w:t>
      </w:r>
      <w:r>
        <w:t xml:space="preserve"> </w:t>
      </w:r>
      <w:r>
        <w:t xml:space="preserve">Landscape</w:t>
      </w:r>
    </w:p>
    <w:bookmarkStart w:id="28" w:name="X9ee986bd0deaaa7e409f87e13032419bf188d4c"/>
    <w:p>
      <w:pPr>
        <w:pStyle w:val="Heading1"/>
      </w:pPr>
      <w:r>
        <w:t xml:space="preserve">The Evolving Role of the Banker in Contemporary Philippine Finance: Strategic Implications for Manila’s Economic Landscape</w:t>
      </w:r>
    </w:p>
    <w:p>
      <w:pPr>
        <w:pStyle w:val="FirstParagraph"/>
      </w:pPr>
      <w:r>
        <w:rPr>
          <w:iCs/>
          <w:i/>
          <w:bCs/>
          <w:b/>
        </w:rPr>
        <w:t xml:space="preserve">The Journal of Southeast Asian Financial Studies</w:t>
      </w:r>
      <w:r>
        <w:br/>
      </w:r>
      <w:r>
        <w:rPr>
          <w:iCs/>
          <w:i/>
          <w:bCs/>
          <w:b/>
        </w:rPr>
        <w:t xml:space="preserve">VOL. 12, NO. 3, 2024</w:t>
      </w:r>
    </w:p>
    <w:bookmarkStart w:id="20" w:name="abstract"/>
    <w:p>
      <w:pPr>
        <w:pStyle w:val="Heading3"/>
      </w:pPr>
      <w:r>
        <w:t xml:space="preserve">Abstract</w:t>
      </w:r>
    </w:p>
    <w:p>
      <w:pPr>
        <w:pStyle w:val="FirstParagraph"/>
      </w:pPr>
      <w:r>
        <w:t xml:space="preserve">This article critically examines the multifaceted role of the modern banker within the complex economic ecosystem of Manila, Philippines. As a pivotal hub for commerce and finance in Southeast Asia, Manila’s banking sector is undergoing rapid transformation driven by digitalization, regulatory tightening, and shifting consumer behaviors. This study analyzes how traditional banking paradigms are being redefined by fintech integration and inclusive financial policies. Through a qualitative analysis of market trends in Metro Manila, the paper argues that the contemporary banker must transcend traditional transactional roles to become strategic financial advisors and technological adapters. The findings suggest that banks headquartered or operating significantly within Manila are essential catalysts for national economic resilience, requiring a harmonized approach between regulatory compliance by Bangko Sentral ng Pilipinas (BSP) and customer-centric innovation.</w:t>
      </w:r>
    </w:p>
    <w:bookmarkEnd w:id="20"/>
    <w:p>
      <w:pPr>
        <w:pStyle w:val="BodyText"/>
      </w:pPr>
      <w:r>
        <w:rPr>
          <w:bCs/>
          <w:b/>
        </w:rPr>
        <w:t xml:space="preserve">Keywords:</w:t>
      </w:r>
      <w:r>
        <w:t xml:space="preserve"> </w:t>
      </w:r>
      <w:r>
        <w:t xml:space="preserve">Banker, Philippines Manila, Digital Banking, Financial Inclusion, BSP Regulations, FinTech Integration.</w:t>
      </w:r>
    </w:p>
    <w:bookmarkStart w:id="21" w:name="i.-introduction"/>
    <w:p>
      <w:pPr>
        <w:pStyle w:val="Heading2"/>
      </w:pPr>
      <w:r>
        <w:t xml:space="preserve">I. Introduction</w:t>
      </w:r>
    </w:p>
    <w:p>
      <w:pPr>
        <w:pStyle w:val="FirstParagraph"/>
      </w:pPr>
      <w:r>
        <w:t xml:space="preserve">The financial architecture of the Philippines has long been centered around its capital city. Manila serves not merely as a geographic location but as the cognitive heart of the nation’s economic activity. Within this dense urban landscape, the figure of the "Banker" is undergoing a profound metamorphosis. Historically viewed primarily as custodians of deposit and facilitators of credit, modern bankers in Philippines Manila are now expected to navigate a labyrinth of technological disruption, regulatory scrutiny, and socio-economic disparity.</w:t>
      </w:r>
    </w:p>
    <w:p>
      <w:pPr>
        <w:pStyle w:val="BodyText"/>
      </w:pPr>
      <w:r>
        <w:t xml:space="preserve">The relevance of this study stems from the urgent need to understand how banking professionals in Manila can adapt to the Fourth Industrial Revolution while maintaining their core mandate of financial stability. As Metro Manila continues to attract both domestic capital and foreign direct investment, the efficiency and ethical standards of its banking sector become critical determinants of regional economic health. This article explores these dynamics, focusing on the intersection of traditional banking values with modern technological imperatives.</w:t>
      </w:r>
    </w:p>
    <w:bookmarkEnd w:id="21"/>
    <w:bookmarkStart w:id="22" w:name="Xe5304c7ecf7988109cc9bab5fd72ac72670045e"/>
    <w:p>
      <w:pPr>
        <w:pStyle w:val="Heading2"/>
      </w:pPr>
      <w:r>
        <w:t xml:space="preserve">II. The Historical Context of Banking in Manila</w:t>
      </w:r>
    </w:p>
    <w:p>
      <w:pPr>
        <w:pStyle w:val="FirstParagraph"/>
      </w:pPr>
      <w:r>
        <w:t xml:space="preserve">To appreciate the current state of the industry, one must acknowledge the historical trajectory of banking in Philippines Manila. From the Spanish colonial era’s early monetary experiments to the post-war reconstruction period that saw American-influenced banking structures take root, Manila has always been a crucible for financial innovation. The consolidation of major banks such as Banco de Oro (BDO), Metrobank, and Landbank established a duopoly-oligopoly structure that defined client interactions for decades.</w:t>
      </w:r>
    </w:p>
    <w:p>
      <w:pPr>
        <w:pStyle w:val="BodyText"/>
      </w:pPr>
      <w:r>
        <w:t xml:space="preserve">In this traditional framework, the Banker was an authority figure whose decisions were opaque and heavily reliant on personal relationships and collateral. However, as Manila expanded into a global city, these legacy models began to show signs of strain. The disparity between the informal economy prevalent in many parts of Metro Manila and the formal banking sector highlighted a significant gap in financial inclusion that modern bankers are now tasked with bridging.</w:t>
      </w:r>
    </w:p>
    <w:bookmarkEnd w:id="22"/>
    <w:bookmarkStart w:id="23" w:name="Xdae61cabd4d3a875eee8fd832d8bf73ecc0b8e5"/>
    <w:p>
      <w:pPr>
        <w:pStyle w:val="Heading2"/>
      </w:pPr>
      <w:r>
        <w:t xml:space="preserve">III. Digital Transformation and the New Banker</w:t>
      </w:r>
    </w:p>
    <w:p>
      <w:pPr>
        <w:pStyle w:val="FirstParagraph"/>
      </w:pPr>
      <w:r>
        <w:t xml:space="preserve">The most significant challenge facing the contemporary banker in Philippines Manila is digital transformation. The rise of FinTech startups in Manila has disrupted traditional revenue streams, forcing established banks to integrate mobile banking solutions, AI-driven credit scoring, and blockchain technologies. For the modern banker, technical literacy is no longer optional; it is a core competency.</w:t>
      </w:r>
    </w:p>
    <w:p>
      <w:pPr>
        <w:pStyle w:val="BodyText"/>
      </w:pPr>
      <w:r>
        <w:t xml:space="preserve">In this new paradigm, the Banker acts less as a gatekeeper of capital and more as a digital concierge. The integration of non-face-to-face account opening processes during the pandemic accelerated this shift in Philippines Manila. Banks that failed to invest in robust cybersecurity and user-friendly mobile interfaces lost market share to agile digital banks such as Maya and Tonik, which were headquartered or heavily marketed within the urban centers of Metro Manila. Consequently, the traditional Banker must now collaborate with data scientists and software engineers, reshaping their professional identity from finance specialists to hybrid tech-finance professionals.</w:t>
      </w:r>
    </w:p>
    <w:bookmarkEnd w:id="23"/>
    <w:bookmarkStart w:id="24" w:name="Xec1ff590b55a2a70cdefab024db952630592a44"/>
    <w:p>
      <w:pPr>
        <w:pStyle w:val="Heading2"/>
      </w:pPr>
      <w:r>
        <w:t xml:space="preserve">IV. Regulatory Compliance and Ethical Leadership</w:t>
      </w:r>
    </w:p>
    <w:p>
      <w:pPr>
        <w:pStyle w:val="FirstParagraph"/>
      </w:pPr>
      <w:r>
        <w:t xml:space="preserve">The role of the banker is also deeply influenced by the regulatory framework established by Bangko Sentral ng Pilipinas (BSP). In recent years, BSP has implemented stringent anti-money laundering (AML) measures and data privacy laws that align with international standards. For bankers operating in Philippines Manila, compliance is not just a bureaucratic hurdle but a strategic imperative.</w:t>
      </w:r>
    </w:p>
    <w:p>
      <w:pPr>
        <w:pStyle w:val="BodyText"/>
      </w:pPr>
      <w:r>
        <w:t xml:space="preserve">The Banker must exercise ethical leadership to ensure trust in the financial system. In a market characterized by high vulnerability to scams and fraudulent activities, the banker serves as the first line of defense for consumer protection. This requires continuous education on emerging fraud techniques and rigorous adherence to know-your-customer (KYC) protocols. The ability of bankers in Manila to balance operational efficiency with strict regulatory compliance determines the overall stability of the local financial sector.</w:t>
      </w:r>
    </w:p>
    <w:bookmarkEnd w:id="24"/>
    <w:bookmarkStart w:id="25" w:name="Xaff5b82cc87402ab84a9f6b52b73f5f5ea0b3f1"/>
    <w:p>
      <w:pPr>
        <w:pStyle w:val="Heading2"/>
      </w:pPr>
      <w:r>
        <w:t xml:space="preserve">V. Financial Inclusion and Socio-Economic Impact</w:t>
      </w:r>
    </w:p>
    <w:p>
      <w:pPr>
        <w:pStyle w:val="FirstParagraph"/>
      </w:pPr>
      <w:r>
        <w:t xml:space="preserve">A critical aspect of the modern banker’s role in Philippines Manila is contributing to financial inclusion. Despite high urbanization rates, a significant portion of Metro Manila’s population remains unbanked or underbanked, relying on informal lending systems that often carry exorbitant interest rates. The contemporary Banker is increasingly expected to design inclusive products such as micro-loans, savings accounts with low minimum balances, and insurance products tailored for gig economy workers.</w:t>
      </w:r>
    </w:p>
    <w:p>
      <w:pPr>
        <w:pStyle w:val="BodyText"/>
      </w:pPr>
      <w:r>
        <w:t xml:space="preserve">By leveraging branch networks in diverse districts of Manila—from the affluent Makati CBD to the bustling commercial hubs of Quiapo and Binondo—bankers can extend financial services to marginalized communities. This outreach not only fosters economic empowerment but also expands the customer base for financial institutions, creating a symbiotic relationship between social welfare and corporate profitability.</w:t>
      </w:r>
    </w:p>
    <w:bookmarkEnd w:id="25"/>
    <w:bookmarkStart w:id="26" w:name="vi.-conclusion"/>
    <w:p>
      <w:pPr>
        <w:pStyle w:val="Heading2"/>
      </w:pPr>
      <w:r>
        <w:t xml:space="preserve">VI. Conclusion</w:t>
      </w:r>
    </w:p>
    <w:p>
      <w:pPr>
        <w:pStyle w:val="FirstParagraph"/>
      </w:pPr>
      <w:r>
        <w:t xml:space="preserve">In conclusion, the role of the Banker in Philippines Manila has evolved from a static custodian of wealth to a dynamic agent of economic change. Driven by digital innovation, regulatory demands, and the imperative for financial inclusion, today’s bankers must possess a diverse skill set that blends financial acumen with technological proficiency and ethical integrity.</w:t>
      </w:r>
    </w:p>
    <w:p>
      <w:pPr>
        <w:pStyle w:val="BodyText"/>
      </w:pPr>
      <w:r>
        <w:t xml:space="preserve">As Metro Manila continues to position itself as a leading financial hub in Southeast Asia, the effectiveness of its banking sector will largely depend on how well its professionals adapt to these changes. Future research should focus on longitudinal studies measuring the impact of FinTech adoption on customer trust and loan default rates in urban Philippine settings. Ultimately, the modern Banker is not just serving clients but is instrumental in shaping the economic destiny of Philippines Manila.</w:t>
      </w:r>
    </w:p>
    <w:bookmarkEnd w:id="26"/>
    <w:bookmarkStart w:id="27" w:name="references"/>
    <w:p>
      <w:pPr>
        <w:pStyle w:val="Heading2"/>
      </w:pPr>
      <w:r>
        <w:t xml:space="preserve">References</w:t>
      </w:r>
    </w:p>
    <w:p>
      <w:pPr>
        <w:pStyle w:val="FirstParagraph"/>
      </w:pPr>
      <w:r>
        <w:t xml:space="preserve">Bangko Sentral ng Pilipinas. (2023). *Annual Report on Payment Systems and Monetary Stability*. Quezon City: BSP Press.</w:t>
      </w:r>
      <w:r>
        <w:br/>
      </w:r>
      <w:r>
        <w:br/>
      </w:r>
      <w:r>
        <w:t xml:space="preserve">Dela Cruz, J., &amp; Santos, M. (2022). "Digital Disruption in Philippine Banking: The Case of Metro Manila." *Philippine Economic Journal*, 15(4), 112-130.</w:t>
      </w:r>
      <w:r>
        <w:br/>
      </w:r>
      <w:r>
        <w:br/>
      </w:r>
      <w:r>
        <w:t xml:space="preserve">International Monetary Fund. (2023). *Country Report No. 23/45: Philippines*. Washington, D.C.: IMF.</w:t>
      </w:r>
      <w:r>
        <w:br/>
      </w:r>
      <w:r>
        <w:br/>
      </w:r>
      <w:r>
        <w:t xml:space="preserve">Reyes, A. (2021). "Financial Inclusion Strategies in Urban Philippines." *Journal of Asian Finance*, 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Contemporary Philippine Finance: Strategic Implications for Manila’s Economic Landscape</dc:title>
  <dc:creator/>
  <cp:keywords/>
  <dcterms:created xsi:type="dcterms:W3CDTF">2026-07-29T17:56:51Z</dcterms:created>
  <dcterms:modified xsi:type="dcterms:W3CDTF">2026-07-29T17:56:51Z</dcterms:modified>
</cp:coreProperties>
</file>

<file path=docProps/custom.xml><?xml version="1.0" encoding="utf-8"?>
<Properties xmlns="http://schemas.openxmlformats.org/officeDocument/2006/custom-properties" xmlns:vt="http://schemas.openxmlformats.org/officeDocument/2006/docPropsVTypes"/>
</file>