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Singapore</w:t>
      </w:r>
      <w:r>
        <w:t xml:space="preserve"> </w:t>
      </w:r>
      <w:r>
        <w:t xml:space="preserve">Financial</w:t>
      </w:r>
      <w:r>
        <w:t xml:space="preserve"> </w:t>
      </w:r>
      <w:r>
        <w:t xml:space="preserve">Ecosystem:</w:t>
      </w:r>
      <w:r>
        <w:t xml:space="preserve"> </w:t>
      </w:r>
      <w:r>
        <w:t xml:space="preserve">A</w:t>
      </w:r>
      <w:r>
        <w:t xml:space="preserve"> </w:t>
      </w:r>
      <w:r>
        <w:t xml:space="preserve">Strategic</w:t>
      </w:r>
      <w:r>
        <w:t xml:space="preserve"> </w:t>
      </w:r>
      <w:r>
        <w:t xml:space="preserve">Analysis</w:t>
      </w:r>
    </w:p>
    <w:bookmarkStart w:id="27" w:name="X4c8290ba5304827a0ac171d69fdb8cf506a54d1"/>
    <w:p>
      <w:pPr>
        <w:pStyle w:val="Heading1"/>
      </w:pPr>
      <w:r>
        <w:t xml:space="preserve">The Evolving Role of the Banker in the Singapore Financial Ecosystem: A Strategic Analysis</w:t>
      </w:r>
    </w:p>
    <w:p>
      <w:pPr>
        <w:pStyle w:val="FirstParagraph"/>
      </w:pPr>
      <w:r>
        <w:rPr>
          <w:bCs/>
          <w:b/>
        </w:rPr>
        <w:t xml:space="preserve">Author:</w:t>
      </w:r>
      <w:r>
        <w:t xml:space="preserve"> </w:t>
      </w:r>
      <w:r>
        <w:t xml:space="preserve">Dr. Alan Tan</w:t>
      </w:r>
      <w:r>
        <w:br/>
      </w:r>
      <w:r>
        <w:br/>
      </w:r>
      <w:r>
        <w:rPr>
          <w:iCs/>
          <w:i/>
        </w:rPr>
        <w:t xml:space="preserve">School of Economics and Finance, Singapore University of Technology and Social Sciences</w:t>
      </w:r>
      <w:r>
        <w:br/>
      </w:r>
      <w:r>
        <w:rPr>
          <w:iCs/>
          <w:i/>
        </w:rPr>
        <w:t xml:space="preserve">Published in the Journal of Asian Banking Studies, Vol. 12, Issue 4</w:t>
      </w:r>
    </w:p>
    <w:bookmarkStart w:id="20" w:name="abstract"/>
    <w:p>
      <w:pPr>
        <w:pStyle w:val="Heading3"/>
      </w:pPr>
      <w:r>
        <w:rPr>
          <w:bCs/>
          <w:b/>
        </w:rPr>
        <w:t xml:space="preserve">Abstract</w:t>
      </w:r>
    </w:p>
    <w:p>
      <w:pPr>
        <w:pStyle w:val="FirstParagraph"/>
      </w:pPr>
      <w:r>
        <w:t xml:space="preserve">This article examines the transformative trajectory of the traditional banker within the highly regulated and digitally advanced financial landscape of Singapore Singapore. As a global financial hub, Singapore has undergone significant structural changes driven by fintech innovation, regulatory tightening, and shifting consumer behaviors. This paper argues that the modern banker in Singapore is no longer merely a custodian of capital but serves as a strategic advisor navigating complex geopolitical risks, sustainable finance mandates, and digital transformation imperatives. Through an analysis of recent policy frameworks from the Monetary Authority of Singapore (MAS) and market trends, this study highlights how bankers must adapt their skill sets to remain relevant in the era of artificial intelligence and blockchain technology.</w:t>
      </w:r>
    </w:p>
    <w:bookmarkEnd w:id="20"/>
    <w:bookmarkStart w:id="21" w:name="introduction"/>
    <w:p>
      <w:pPr>
        <w:pStyle w:val="Heading2"/>
      </w:pPr>
      <w:r>
        <w:t xml:space="preserve">1. Introduction</w:t>
      </w:r>
    </w:p>
    <w:p>
      <w:pPr>
        <w:pStyle w:val="FirstParagraph"/>
      </w:pPr>
      <w:r>
        <w:t xml:space="preserve">The role of the banker has historically been defined by trust, discretion, and the intermediation of funds between savers and borrowers. However, in the contemporary economic climate of Singapore Singapore, these traditional definitions are insufficient to capture the multifaceted responsibilities now demanded by stakeholders. Singapore stands as a testament to rapid financial evolution; transitioning from a simple entrepôt port to one of Asia’s premier wealth management and fintech hubs is nothing short of remarkable. Yet, this success has introduced complexities that challenge the conventional banker.</w:t>
      </w:r>
    </w:p>
    <w:p>
      <w:pPr>
        <w:pStyle w:val="BodyText"/>
      </w:pPr>
      <w:r>
        <w:t xml:space="preserve">The primary objective of this article is to analyze how bankers in Singapore are adapting to these pressures. We posit that the integrity and efficacy of the Singaporean banking sector depend on a hybrid model where human judgment complements algorithmic efficiency. This paper explores three critical dimensions: regulatory compliance, digital integration, and sustainable finance.</w:t>
      </w:r>
    </w:p>
    <w:bookmarkEnd w:id="21"/>
    <w:bookmarkStart w:id="22" w:name="X57c7d8f548d6e8e59ac5696f016a964e9d99bbd"/>
    <w:p>
      <w:pPr>
        <w:pStyle w:val="Heading2"/>
      </w:pPr>
      <w:r>
        <w:t xml:space="preserve">2. The Regulatory Landscape and Compliance Burdens</w:t>
      </w:r>
    </w:p>
    <w:p>
      <w:pPr>
        <w:pStyle w:val="FirstParagraph"/>
      </w:pPr>
      <w:r>
        <w:t xml:space="preserve">In Singapore, the banker operates within one of the most rigorous regulatory environments globally. The Monetary Authority of Singapore (MAS) has consistently emphasized the importance of integrity and risk management. For the modern banker, understanding not just local laws but also international standards such as those set by the Financial Action Task Force (FATF) is paramount.</w:t>
      </w:r>
    </w:p>
    <w:p>
      <w:pPr>
        <w:pStyle w:val="BodyText"/>
      </w:pPr>
      <w:r>
        <w:t xml:space="preserve">The rise in cross-border transactions necessitates that bankers possess a keen awareness of geopolitical tensions affecting trade routes and capital flows. Recent sanctions regimes and anti-money laundering (AML) directives have expanded the banker’s role into that of a compliance officer. Failure to adhere to these strictures can result in severe penalties, tarnishing the reputation of both the individual banker and their institution. Therefore, continuous education on regulatory frameworks is no longer optional but integral to professional development in Singapore.</w:t>
      </w:r>
    </w:p>
    <w:bookmarkEnd w:id="22"/>
    <w:bookmarkStart w:id="23" w:name="X1f83361b6af1a77516add785e8949dbaa7f9ed1"/>
    <w:p>
      <w:pPr>
        <w:pStyle w:val="Heading2"/>
      </w:pPr>
      <w:r>
        <w:t xml:space="preserve">3. Digital Transformation and the Changing Customer Interface</w:t>
      </w:r>
    </w:p>
    <w:p>
      <w:pPr>
        <w:pStyle w:val="FirstParagraph"/>
      </w:pPr>
      <w:r>
        <w:t xml:space="preserve">The advent of Financial Technology (Fintech) has disrupted traditional banking models. In Singapore, a government-led initiative known as "FinTech Regulatory Sandbox" allows banks to test innovative solutions without immediate full regulatory burden. This environment has forced bankers to rethink customer engagement strategies.</w:t>
      </w:r>
    </w:p>
    <w:p>
      <w:pPr>
        <w:pStyle w:val="BodyText"/>
      </w:pPr>
      <w:r>
        <w:t xml:space="preserve">Gone are the days when a banker’s primary interface was limited to face-to-face meetings in grand offices. Today, bankers must collaborate with data scientists and software engineers to design user-friendly digital platforms that offer real-time insights. However, this does not render the human element obsolete; rather, it redefines it. The banker now acts as a curator of information, helping clients navigate the overwhelming amount of data available through robo-advisors and automated trading platforms.</w:t>
      </w:r>
    </w:p>
    <w:p>
      <w:pPr>
        <w:pStyle w:val="BodyText"/>
      </w:pPr>
      <w:r>
        <w:t xml:space="preserve">Furthermore, cybersecurity has become a core competency for bankers in Singapore. With increasing cyber threats targeting financial institutions, bankers must be vigilant in protecting client assets while maintaining seamless digital experiences. This duality—enhancing convenience without compromising security—is a defining challenge for the current generation of banking professionals.</w:t>
      </w:r>
    </w:p>
    <w:bookmarkEnd w:id="23"/>
    <w:bookmarkStart w:id="24" w:name="X030e7236d9127b3d9a08bd66629b09c2756fd6c"/>
    <w:p>
      <w:pPr>
        <w:pStyle w:val="Heading2"/>
      </w:pPr>
      <w:r>
        <w:t xml:space="preserve">4. Sustainable Finance and the Green Economy</w:t>
      </w:r>
    </w:p>
    <w:p>
      <w:pPr>
        <w:pStyle w:val="FirstParagraph"/>
      </w:pPr>
      <w:r>
        <w:t xml:space="preserve">Singapore has positioned itself as a leader in sustainable finance, aiming to become a regional hub for green investments. The Singapore Green Plan 2030 outlines ambitious targets for carbon emissions reduction and environmental sustainability. In this context, the banker plays a pivotal role in financing green projects, from renewable energy infrastructure to sustainable real estate developments.</w:t>
      </w:r>
    </w:p>
    <w:p>
      <w:pPr>
        <w:pStyle w:val="BodyText"/>
      </w:pPr>
      <w:r>
        <w:t xml:space="preserve">Bankers are increasingly tasked with assessing environmental, social, and governance (ESG) risks within investment portfolios. This requires specialized knowledge in ESG metrics and reporting standards. By channeling capital towards sustainable enterprises, bankers contribute directly to the broader economic goals of Singapore Singapore. Moreover, they face pressure from institutional investors who demand transparency regarding the carbon footprint of their investments.</w:t>
      </w:r>
    </w:p>
    <w:bookmarkEnd w:id="24"/>
    <w:bookmarkStart w:id="25" w:name="X8f8e2f94e3bf0ade54d2c2384f661519c491339"/>
    <w:p>
      <w:pPr>
        <w:pStyle w:val="Heading2"/>
      </w:pPr>
      <w:r>
        <w:t xml:space="preserve">5. Wealth Management and Regional Diversification</w:t>
      </w:r>
    </w:p>
    <w:p>
      <w:pPr>
        <w:pStyle w:val="FirstParagraph"/>
      </w:pPr>
      <w:r>
        <w:t xml:space="preserve">Wealth management remains a cornerstone of Singapore’s banking sector. As high-net-worth individuals (HNWIs) seek diversification across Asian markets, bankers must offer sophisticated cross-border solutions. This involves not only financial planning but also estate planning, tax optimization, and succession strategies tailored to the diverse cultural backgrounds of clients in the region.</w:t>
      </w:r>
    </w:p>
    <w:p>
      <w:pPr>
        <w:pStyle w:val="BodyText"/>
      </w:pPr>
      <w:r>
        <w:t xml:space="preserve">The competition among banks in Singapore is fierce, with both local giants like DBS Bank and OCBC Bank facing stiff challenges from global players. To maintain competitive advantage, bankers must provide personalized services that leverage deep local knowledge combined with global connectivity. This hybrid approach ensures that clients receive advice that is both culturally sensitive and financially robust.</w:t>
      </w:r>
    </w:p>
    <w:bookmarkEnd w:id="25"/>
    <w:bookmarkStart w:id="26" w:name="conclusion"/>
    <w:p>
      <w:pPr>
        <w:pStyle w:val="Heading2"/>
      </w:pPr>
      <w:r>
        <w:t xml:space="preserve">6. Conclusion</w:t>
      </w:r>
    </w:p>
    <w:p>
      <w:pPr>
        <w:pStyle w:val="FirstParagraph"/>
      </w:pPr>
      <w:r>
        <w:t xml:space="preserve">The evolution of the banker in Singapore reflects broader trends in global finance: digitalization, regulation, and sustainability are reshaping professional identities. The traditional image of the aloof banker is being replaced by that of a tech-savvy, ethically grounded advisor who understands the intricacies of a interconnected world.</w:t>
      </w:r>
    </w:p>
    <w:p>
      <w:pPr>
        <w:pStyle w:val="BodyText"/>
      </w:pPr>
      <w:r>
        <w:t xml:space="preserve">For institutions operating in Singapore Singapore, investing in human capital is as crucial as investing in technology. Training programs must focus on developing soft skills such as empathy and strategic thinking alongside technical competencies. By embracing these changes, bankers can continue to serve as trusted partners in the economic growth of Singapore, ensuring that the nation remains a beacon of financial stability and innovation.</w:t>
      </w:r>
    </w:p>
    <w:p>
      <w:pPr>
        <w:pStyle w:val="BodyText"/>
      </w:pPr>
      <w:r>
        <w:t xml:space="preserve">Future research should delve deeper into the impact of Central Bank Digital Currencies (CBDCs) on daily banking operations and explore how artificial intelligence might further augment decision-making processes in wealth management. As Singapore continues to pioneer new frontiers, the role of the banker will undoubtedly continue to evolve, demanding resilience, adaptability, and a steadfast commitment to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Singapore Financial Ecosystem: A Strategic Analysis</dc:title>
  <dc:creator/>
  <dc:language>en</dc:language>
  <cp:keywords/>
  <dcterms:created xsi:type="dcterms:W3CDTF">2026-07-29T12:05:46Z</dcterms:created>
  <dcterms:modified xsi:type="dcterms:W3CDTF">2026-07-29T12:05:46Z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