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5ae6e982ec5ba08c9fe6f522360931c40a8a0cc"/>
    <w:p>
      <w:pPr>
        <w:pStyle w:val="Heading1"/>
      </w:pPr>
      <w:r>
        <w:t xml:space="preserve">The Evolution and Strategic Role of the Modern Banker in Johannesburg, South Africa</w:t>
      </w:r>
    </w:p>
    <w:p>
      <w:pPr>
        <w:pStyle w:val="FirstParagraph"/>
      </w:pPr>
      <w:r>
        <w:rPr>
          <w:bCs/>
          <w:b/>
        </w:rPr>
        <w:t xml:space="preserve">Johannesburg Financial Review: Academic Edition</w:t>
      </w:r>
    </w:p>
    <w:p>
      <w:pPr>
        <w:pStyle w:val="BodyText"/>
      </w:pPr>
      <w:r>
        <w:rPr>
          <w:iCs/>
          <w:i/>
        </w:rPr>
        <w:t xml:space="preserve">Draft Manuscript for Peer Review | Date: October 2023</w:t>
      </w:r>
    </w:p>
    <w:bookmarkEnd w:id="20"/>
    <w:bookmarkStart w:id="21" w:name="abstract"/>
    <w:p>
      <w:pPr>
        <w:pStyle w:val="Heading1"/>
      </w:pPr>
      <w:r>
        <w:t xml:space="preserve">Abstract</w:t>
      </w:r>
    </w:p>
    <w:p>
      <w:pPr>
        <w:pStyle w:val="FirstParagraph"/>
      </w:pPr>
      <w:r>
        <w:t xml:space="preserve">This article examines the transformative trajectory of the banker within the dynamic economic landscape of South Africa Johannesburg. As a critical node in Southern Africa’s financial architecture, this metropolis presents unique challenges and opportunities for banking professionals. The study analyzes how traditional banking roles are shifting toward digital-first, socially responsible, and regulatory-compliant paradigms. By employing qualitative case studies from major institutions operating in the Sandton CBD and broader Gauteng region, this paper argues that the contemporary banker must possess a hybrid skill set combining technical financial acumen with deep socio-economic awareness. The findings suggest that for banks to thrive in South Africa Johannesburg, their bankers must act not merely as custodians of capital but as agents of inclusive economic development.</w:t>
      </w:r>
    </w:p>
    <w:bookmarkEnd w:id="21"/>
    <w:bookmarkStart w:id="22" w:name="introduction"/>
    <w:p>
      <w:pPr>
        <w:pStyle w:val="Heading1"/>
      </w:pPr>
      <w:r>
        <w:t xml:space="preserve">Introduction</w:t>
      </w:r>
    </w:p>
    <w:p>
      <w:pPr>
        <w:pStyle w:val="FirstParagraph"/>
      </w:pPr>
      <w:r>
        <w:t xml:space="preserve">Johannesburg, often referred to as the economic heart of Southern Africa, serves as a microcosm for the broader financial trends affecting South Africa. The city is home to the Johannesburg Stock Exchange (JSE) and headquarters to most of South Africa’s major banking institutions. Consequently, the role of the banker in this specific geographic context is paramount. However, this role has undergone significant metamorphosis over the past three decades. Historically defined by transactional efficiency and risk management, modern bankers operating in South Africa Johannesburg are now expected to navigate a complex web of socio-political pressures, technological disruption, and regulatory stringentness.</w:t>
      </w:r>
    </w:p>
    <w:p>
      <w:pPr>
        <w:pStyle w:val="BodyText"/>
      </w:pPr>
      <w:r>
        <w:t xml:space="preserve">The purpose of this academic inquiry is to dissect these changes. We focus specifically on the "Banker" as an institution of influence rather than just a job title. In the context of South Africa Johannesburg, where wealth disparity remains a pressing national issue, the banker’s influence extends beyond balance sheets into community development and financial inclusion. This article explores three primary dimensions: the impact of fintech on traditional banking roles in this city, the regulatory environment imposed by local authorities such as the Reserve Bank and FSCA on daily banker operations, and the necessity for ethical leadership in a market characterized by historical inequities.</w:t>
      </w:r>
    </w:p>
    <w:bookmarkEnd w:id="22"/>
    <w:bookmarkStart w:id="24" w:name="X2d6678e2e7161917f5dcf0174cc50e1cde8c5b4"/>
    <w:p>
      <w:pPr>
        <w:pStyle w:val="Heading1"/>
      </w:pPr>
      <w:r>
        <w:t xml:space="preserve">The Digital Disruption and Technological Adaptation</w:t>
      </w:r>
    </w:p>
    <w:p>
      <w:pPr>
        <w:pStyle w:val="FirstParagraph"/>
      </w:pPr>
      <w:r>
        <w:t xml:space="preserve">In recent years, South Africa Johannesburg has witnessed an explosion of fintech innovation. The rise of mobile banking platforms, cryptocurrency adoption discussions, and AI-driven credit scoring models has fundamentally altered the day-to-day duties of a banker. For the modern banker in this region, technical literacy is no longer optional; it is a prerequisite. Traditional face-to-face interactions are increasingly supplemented or replaced by digital interfaces.</w:t>
      </w:r>
    </w:p>
    <w:p>
      <w:pPr>
        <w:pStyle w:val="BodyText"/>
      </w:pPr>
      <w:r>
        <w:t xml:space="preserve">However, this technological shift presents a paradox for banks operating in South Africa Johannesburg. While the population is highly connected digitally, there remains a significant "last mile" problem in informal settlements and peri-urban areas surrounding the city. Therefore, bankers are tasked with bridging this gap. They must design products that are accessible via low-end smartphones while maintaining rigorous security standards. This requires bankers to possess product development skills that blend user experience (UX) design principles with robust financial risk assessment frameworks specific to the South African market.</w:t>
      </w:r>
    </w:p>
    <w:bookmarkStart w:id="23" w:name="case-study-the-sandton-digital-hub"/>
    <w:p>
      <w:pPr>
        <w:pStyle w:val="Heading2"/>
      </w:pPr>
      <w:r>
        <w:t xml:space="preserve">Case Study: The Sandton Digital Hub</w:t>
      </w:r>
    </w:p>
    <w:p>
      <w:pPr>
        <w:pStyle w:val="FirstParagraph"/>
      </w:pPr>
      <w:r>
        <w:t xml:space="preserve">An analysis of banking operations in Sandton, the commercial hub of Johannesburg, reveals a trend toward hybrid service models. Bankers here are spending less time on manual data entry and more time on relationship management through digital tools. This shift demands that bankers in South Africa Johannesburg become proficient in interpreting big data analytics to offer personalized financial advice to both retail clients and multinational corporations headquartered in the area.</w:t>
      </w:r>
    </w:p>
    <w:bookmarkEnd w:id="23"/>
    <w:bookmarkEnd w:id="24"/>
    <w:bookmarkStart w:id="26" w:name="X854e83e5babae047c6b2b03ad78076c08927219"/>
    <w:p>
      <w:pPr>
        <w:pStyle w:val="Heading1"/>
      </w:pPr>
      <w:r>
        <w:t xml:space="preserve">Regulatory Compliance and Ethical Imperatives</w:t>
      </w:r>
    </w:p>
    <w:p>
      <w:pPr>
        <w:pStyle w:val="FirstParagraph"/>
      </w:pPr>
      <w:r>
        <w:t xml:space="preserve">The regulatory landscape for a banker is perhaps the most defining characteristic of their profession in South Africa. The Financial Sector Conduct Authority (FSCA) and the Prudential Authority have enforced stringent codes of conduct, particularly following previous corporate governance scandals. For a banker working in Johannesburg, compliance is not merely an administrative hurdle; it is a core component of professional identity.</w:t>
      </w:r>
    </w:p>
    <w:p>
      <w:pPr>
        <w:pStyle w:val="BodyText"/>
      </w:pPr>
      <w:r>
        <w:t xml:space="preserve">The concept of "Banking Ethics" has gained substantial weight. In South Africa Johannesburg, where public trust in financial institutions fluctuates due to historical exclusions and recent corporate failures, bankers are under intense scrutiny. The banker must act as a gatekeeper against money laundering and financial crime while ensuring fair treatment of consumers. This requires continuous professional development and rigorous internal auditing processes.</w:t>
      </w:r>
    </w:p>
    <w:bookmarkStart w:id="25" w:name="the-king-iv-report-influence"/>
    <w:p>
      <w:pPr>
        <w:pStyle w:val="Heading2"/>
      </w:pPr>
      <w:r>
        <w:t xml:space="preserve">The King IV Report Influence</w:t>
      </w:r>
    </w:p>
    <w:p>
      <w:pPr>
        <w:pStyle w:val="FirstParagraph"/>
      </w:pPr>
      <w:r>
        <w:t xml:space="preserve">A critical factor influencing the behavior of the banker in South Africa is the adoption of King IV Report on Corporate Governance. This framework emphasizes ethical leadership and stakeholder inclusivity. Consequently, bankers are increasingly evaluated not just on financial performance but on their contribution to sustainable development goals (SDGs). In Johannesburg, this translates into tangible initiatives such as funding small and medium-sized enterprises (SMMEs) in townships or providing micro-financing solutions for informal traders.</w:t>
      </w:r>
    </w:p>
    <w:bookmarkEnd w:id="25"/>
    <w:bookmarkEnd w:id="26"/>
    <w:bookmarkStart w:id="28" w:name="Xaafce8d519b261ba65c29f26dc176da7e2900d1"/>
    <w:p>
      <w:pPr>
        <w:pStyle w:val="Heading1"/>
      </w:pPr>
      <w:r>
        <w:t xml:space="preserve">Social Responsibility and Financial Inclusion</w:t>
      </w:r>
    </w:p>
    <w:p>
      <w:pPr>
        <w:pStyle w:val="FirstParagraph"/>
      </w:pPr>
      <w:r>
        <w:t xml:space="preserve">The most distinct aspect of being a banker in South Africa Johannesburg is the expectation of social impact. Unlike bankers in more homogenous economies, professionals here must navigate a dual economy: a sophisticated globalized financial sector and an underbanked informal sector. The role of the banker has thus expanded to include that of a social entrepreneur.</w:t>
      </w:r>
    </w:p>
    <w:p>
      <w:pPr>
        <w:pStyle w:val="BodyText"/>
      </w:pPr>
      <w:r>
        <w:t xml:space="preserve">Strategies for inclusion are varied. Banks in Johannesburg have pioneered branchless banking models, utilizing agents in convenience stores to facilitate cash deposits and withdrawals in areas where physical branches are not viable. For this to succeed, the frontline staff—the bankers interacting with these communities—must possess strong cultural competencies and empathy. They must understand the financial behaviors of diverse demographic groups, from the Zulu-speaking township residents to international expatriates working in Sandton.</w:t>
      </w:r>
    </w:p>
    <w:bookmarkStart w:id="27" w:name="bridging-the-wealth-gap"/>
    <w:p>
      <w:pPr>
        <w:pStyle w:val="Heading2"/>
      </w:pPr>
      <w:r>
        <w:t xml:space="preserve">Bridging the Wealth Gap</w:t>
      </w:r>
    </w:p>
    <w:p>
      <w:pPr>
        <w:pStyle w:val="FirstParagraph"/>
      </w:pPr>
      <w:r>
        <w:t xml:space="preserve">Economic inequality remains a central challenge for South Africa. The banker plays a pivotal role in addressing this through inclusive lending practices. By utilizing alternative data sources for credit scoring, bankers can extend credit to individuals who lack traditional formal employment histories but demonstrate financial viability through mobile money transactions or utility payments. This innovation is particularly relevant in the context of Johannesburg, where informal economic activity is vibrant yet often overlooked by traditional metrics.</w:t>
      </w:r>
    </w:p>
    <w:bookmarkEnd w:id="27"/>
    <w:bookmarkEnd w:id="28"/>
    <w:bookmarkStart w:id="29" w:name="conclusion"/>
    <w:p>
      <w:pPr>
        <w:pStyle w:val="Heading1"/>
      </w:pPr>
      <w:r>
        <w:t xml:space="preserve">Conclusion</w:t>
      </w:r>
    </w:p>
    <w:p>
      <w:pPr>
        <w:pStyle w:val="FirstParagraph"/>
      </w:pPr>
      <w:r>
        <w:t xml:space="preserve">In conclusion, the role of the banker in South Africa Johannesburg has evolved from a transactional intermediary to a strategic partner in national economic development. The modern banker must be technologically adept, ethically grounded, and socially conscious. As Johannesburg continues to grow as an African financial hub, the demands on its banking professionals will only intensify.</w:t>
      </w:r>
    </w:p>
    <w:p>
      <w:pPr>
        <w:pStyle w:val="BodyText"/>
      </w:pPr>
      <w:r>
        <w:t xml:space="preserve">The findings of this article suggest that future banking education and training programs in South Africa must prioritize a curriculum that integrates fintech skills with socio-economic ethics. The banker of tomorrow in Johannesburg cannot simply be a calculator of interest rates; they must be architects of financial resilience for their communities. Failure to adapt to these multifaceted roles risks not only the viability of individual banks but also the broader economic stability and social cohesion of South Africa.</w:t>
      </w:r>
    </w:p>
    <w:bookmarkEnd w:id="29"/>
    <w:bookmarkStart w:id="30" w:name="references"/>
    <w:p>
      <w:pPr>
        <w:pStyle w:val="Heading1"/>
      </w:pPr>
      <w:r>
        <w:t xml:space="preserve">References</w:t>
      </w:r>
    </w:p>
    <w:p>
      <w:pPr>
        <w:pStyle w:val="FirstParagraph"/>
      </w:pPr>
      <w:r>
        <w:rPr>
          <w:iCs/>
          <w:i/>
        </w:rPr>
        <w:t xml:space="preserve">Note: The following references are representative examples formatted for academic style.</w:t>
      </w:r>
    </w:p>
    <w:p>
      <w:pPr>
        <w:numPr>
          <w:ilvl w:val="0"/>
          <w:numId w:val="1001"/>
        </w:numPr>
        <w:pStyle w:val="Compact"/>
      </w:pPr>
      <w:r>
        <w:t xml:space="preserve">Bank of South Africa. (2021). *Annual Integrated Report*. Johannesburg: FNB Group.</w:t>
      </w:r>
    </w:p>
    <w:p>
      <w:pPr>
        <w:numPr>
          <w:ilvl w:val="0"/>
          <w:numId w:val="1001"/>
        </w:numPr>
        <w:pStyle w:val="Compact"/>
      </w:pPr>
      <w:r>
        <w:t xml:space="preserve">Government of South Africa. (2019). *King IV Report on Corporate Governance for South Africa*. Pretoria: Institute of Directors in Southern Africa.</w:t>
      </w:r>
    </w:p>
    <w:p>
      <w:pPr>
        <w:numPr>
          <w:ilvl w:val="0"/>
          <w:numId w:val="1001"/>
        </w:numPr>
        <w:pStyle w:val="Compact"/>
      </w:pPr>
      <w:r>
        <w:t xml:space="preserve">Mokoena, T. &amp; Nkosi, P. (2022). "Digital Banking Adoption in Townships: A Case Study of Soweto." *Journal of African Finance*, 15(3), 45-62.</w:t>
      </w:r>
    </w:p>
    <w:p>
      <w:pPr>
        <w:numPr>
          <w:ilvl w:val="0"/>
          <w:numId w:val="1001"/>
        </w:numPr>
        <w:pStyle w:val="Compact"/>
      </w:pPr>
      <w:r>
        <w:t xml:space="preserve">National Treasury South Africa. (2023). *Review of the Financial Sector Strategy*. Pretoria: Government Printing Works.</w:t>
      </w:r>
    </w:p>
    <w:p>
      <w:pPr>
        <w:numPr>
          <w:ilvl w:val="0"/>
          <w:numId w:val="1001"/>
        </w:numPr>
        <w:pStyle w:val="Compact"/>
      </w:pPr>
      <w:r>
        <w:t xml:space="preserve">Pretorius, L. (2018). "The Changing Role of Branch Managers in the Digital Age." *South African Journal of Economic and Management Sciences*, 21(1), 1-9.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Banker in Johannesburg, South Africa</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