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37" w:name="X391f72a8861c26a0c072e28ba95cac3a9a024e7"/>
    <w:p>
      <w:pPr>
        <w:pStyle w:val="Heading1"/>
      </w:pPr>
      <w:r>
        <w:t xml:space="preserve">The Role of the Banker in Modern Finance: A Case Study of Thailand Bangkok</w:t>
      </w:r>
    </w:p>
    <w:p>
      <w:pPr>
        <w:pStyle w:val="FirstParagraph"/>
      </w:pPr>
      <w:r>
        <w:rPr>
          <w:bCs/>
          <w:b/>
        </w:rPr>
        <w:t xml:space="preserve">Author:</w:t>
      </w:r>
      <w:r>
        <w:t xml:space="preserve">[Your Name/Anonymous]</w:t>
      </w:r>
      <w:r>
        <w:br/>
      </w:r>
      <w:r>
        <w:rPr>
          <w:bCs/>
          <w:b/>
        </w:rPr>
        <w:t xml:space="preserve">Affiliation:</w:t>
      </w:r>
      <w:r>
        <w:t xml:space="preserve">[Institution/University Name]</w:t>
      </w:r>
      <w:r>
        <w:br/>
      </w:r>
      <w:r>
        <w:rPr>
          <w:bCs/>
          <w:b/>
        </w:rPr>
        <w:t xml:space="preserve">Date:</w:t>
      </w:r>
      <w:r>
        <w:t xml:space="preserve"> </w:t>
      </w:r>
      <w:r>
        <w:t xml:space="preserve">October 26, 2023</w:t>
      </w:r>
    </w:p>
    <w:bookmarkStart w:id="20" w:name="abstract"/>
    <w:p>
      <w:pPr>
        <w:pStyle w:val="Heading2"/>
      </w:pPr>
      <w:r>
        <w:t xml:space="preserve">Abstract</w:t>
      </w:r>
    </w:p>
    <w:p>
      <w:pPr>
        <w:pStyle w:val="FirstParagraph"/>
      </w:pPr>
      <w:r>
        <w:t xml:space="preserve">This article examines the evolving role of the banker within the contemporary financial landscape, with a specific focus on Thailand Bangkok. As a central hub for economic activity in Southeast Asia, Bangkok serves as an ideal case study for understanding how traditional banking practices are adapting to digital transformation, regulatory changes, and shifting consumer behaviors. The study highlights critical functions of bankers including risk management, customer relationship maintenance in the digital age and strategic financial planning.</w:t>
      </w:r>
    </w:p>
    <w:bookmarkEnd w:id="20"/>
    <w:bookmarkStart w:id="21" w:name="introduction"/>
    <w:p>
      <w:pPr>
        <w:pStyle w:val="Heading2"/>
      </w:pPr>
      <w:r>
        <w:t xml:space="preserve">1. Introduction</w:t>
      </w:r>
    </w:p>
    <w:p>
      <w:pPr>
        <w:pStyle w:val="FirstParagraph"/>
      </w:pPr>
      <w:r>
        <w:t xml:space="preserve">In recent years the global banking sector has undergone significant transformations driven by technology globalization and regulatory reforms. Within this context Thailand Bangkok emerges as a focal point for studying these dynamics due to its unique position as both a regional economic powerhouse and a developing nation navigating complex financial systems. This article explores the multifaceted role of bankers in this setting emphasizing their importance in maintaining stability fostering growth and addressing emerging challenges.</w:t>
      </w:r>
    </w:p>
    <w:bookmarkEnd w:id="21"/>
    <w:bookmarkStart w:id="24" w:name="the-evolving-role-of-bankers"/>
    <w:p>
      <w:pPr>
        <w:pStyle w:val="Heading2"/>
      </w:pPr>
      <w:r>
        <w:t xml:space="preserve">2. The Evolving Role of Bankers</w:t>
      </w:r>
    </w:p>
    <w:bookmarkStart w:id="22" w:name="Xe324f6aac6755fa77cecdd8d61e6a9a4f3958b5"/>
    <w:p>
      <w:pPr>
        <w:pStyle w:val="Heading3"/>
      </w:pPr>
      <w:r>
        <w:t xml:space="preserve">2.1 Traditional Functions vs Modern Expectations</w:t>
      </w:r>
    </w:p>
    <w:p>
      <w:pPr>
        <w:pStyle w:val="FirstParagraph"/>
      </w:pPr>
      <w:r>
        <w:t xml:space="preserve">Historically bankers were primarily seen as intermediaries between depositors and borrowers their responsibilities largely confined to managing savings accounts issuing loans and facilitating transactions However modern expectations have expanded significantly Today bankers must possess a broader skill set encompassing technological proficiency regulatory knowledge strategic thinking and soft skills such as communication empathy which are crucial when dealing with diverse client bases.</w:t>
      </w:r>
    </w:p>
    <w:bookmarkEnd w:id="22"/>
    <w:bookmarkStart w:id="23" w:name="digital-transformation"/>
    <w:p>
      <w:pPr>
        <w:pStyle w:val="Heading3"/>
      </w:pPr>
      <w:r>
        <w:t xml:space="preserve">2.2 Digital Transformation</w:t>
      </w:r>
    </w:p>
    <w:p>
      <w:pPr>
        <w:pStyle w:val="FirstParagraph"/>
      </w:pPr>
      <w:r>
        <w:t xml:space="preserve">The advent of fintech has reshaped the banking landscape forcing traditional institutions to adapt rapidly In Thailand Bangkok numerous banks have embraced digital solutions including mobile banking applications online platforms and artificial intelligence-driven services These innovations not only enhance operational efficiency but also improve customer experience Nevertheless there remains a critical need for human touch particularly in areas requiring complex decision-making or personalized advice where AI cannot fully replace human judgment.</w:t>
      </w:r>
    </w:p>
    <w:bookmarkEnd w:id="23"/>
    <w:bookmarkEnd w:id="24"/>
    <w:bookmarkStart w:id="28" w:name="case-study-thailand-bangkok"/>
    <w:p>
      <w:pPr>
        <w:pStyle w:val="Heading2"/>
      </w:pPr>
      <w:r>
        <w:t xml:space="preserve">3. Case Study: Thailand Bangkok</w:t>
      </w:r>
    </w:p>
    <w:bookmarkStart w:id="25" w:name="economic-context"/>
    <w:p>
      <w:pPr>
        <w:pStyle w:val="Heading3"/>
      </w:pPr>
      <w:r>
        <w:t xml:space="preserve">3.1 Economic Context</w:t>
      </w:r>
    </w:p>
    <w:p>
      <w:pPr>
        <w:pStyle w:val="FirstParagraph"/>
      </w:pPr>
      <w:r>
        <w:t xml:space="preserve">Bangkok serves as the heart of Thailand's economy contributing substantially to national GDP through sectors such as finance tourism and manufacturing Its strategic location makes it an attractive destination for foreign investment however this also exposes the city to global economic fluctuations Thus bankers operating here play a pivotal role in mitigating risks while capitalizing on opportunities presented by international markets.</w:t>
      </w:r>
    </w:p>
    <w:bookmarkEnd w:id="25"/>
    <w:bookmarkStart w:id="26" w:name="regulatory-environment"/>
    <w:p>
      <w:pPr>
        <w:pStyle w:val="Heading3"/>
      </w:pPr>
      <w:r>
        <w:t xml:space="preserve">3.2 Regulatory Environment</w:t>
      </w:r>
    </w:p>
    <w:p>
      <w:pPr>
        <w:pStyle w:val="FirstParagraph"/>
      </w:pPr>
      <w:r>
        <w:t xml:space="preserve">The Thai government along with entities like the Bank of Thailand closely monitors banking activities ensuring compliance with local laws aimed at promoting transparency fairness and stability For instance regulations mandate strict anti-money laundering measures robust cybersecurity protocols alongside fair lending practices These frameworks guide bankers in their daily operations helping them navigate potential pitfalls while upholding ethical standards.</w:t>
      </w:r>
    </w:p>
    <w:bookmarkEnd w:id="26"/>
    <w:bookmarkStart w:id="27" w:name="customer-centric-approach"/>
    <w:p>
      <w:pPr>
        <w:pStyle w:val="Heading3"/>
      </w:pPr>
      <w:r>
        <w:t xml:space="preserve">3.3 Customer-Centric Approach</w:t>
      </w:r>
    </w:p>
    <w:p>
      <w:pPr>
        <w:pStyle w:val="FirstParagraph"/>
      </w:pPr>
      <w:r>
        <w:t xml:space="preserve">In highly competitive environments like Bangkok's banking sector customer satisfaction becomes paramount Bankers must go beyond mere transactional interactions building long-term relationships based on trust understanding individual needs offering tailored solutions thereby fostering loyalty Among younger demographics especially those accustomed to seamless digital experiences banks increasingly rely on data analytics insights gained from social media feedback etc., enabling them to anticipate preferences proactively address concerns effectively.</w:t>
      </w:r>
    </w:p>
    <w:bookmarkEnd w:id="27"/>
    <w:bookmarkEnd w:id="28"/>
    <w:bookmarkStart w:id="31" w:name="Xd63d34e923d1275467c1096320f647a28a7dca2"/>
    <w:p>
      <w:pPr>
        <w:pStyle w:val="Heading2"/>
      </w:pPr>
      <w:r>
        <w:t xml:space="preserve">4. Challenges Faced by Bankers in Thailand Bangkok</w:t>
      </w:r>
    </w:p>
    <w:bookmarkStart w:id="29" w:name="technological-disruption"/>
    <w:p>
      <w:pPr>
        <w:pStyle w:val="Heading3"/>
      </w:pPr>
      <w:r>
        <w:t xml:space="preserve">4.1 Technological Disruption</w:t>
      </w:r>
    </w:p>
    <w:p>
      <w:pPr>
        <w:pStyle w:val="FirstParagraph"/>
      </w:pPr>
      <w:r>
        <w:t xml:space="preserve">Rapid advancements pose dual challenges for traditional banks Firstly they must invest heavily in upgrading infrastructure integrating new technologies without compromising existing systems Secondly they face competition from agile fintech startups offering innovative products at lower costs To remain relevant established institutions need strike a balance leveraging legacy strengths while embracing change wholeheartedly.</w:t>
      </w:r>
    </w:p>
    <w:bookmarkEnd w:id="29"/>
    <w:bookmarkStart w:id="30" w:name="talent-acquisition-and-retention"/>
    <w:p>
      <w:pPr>
        <w:pStyle w:val="Heading3"/>
      </w:pPr>
      <w:r>
        <w:t xml:space="preserve">4.2 Talent Acquisition and Retention</w:t>
      </w:r>
    </w:p>
    <w:p>
      <w:pPr>
        <w:pStyle w:val="FirstParagraph"/>
      </w:pPr>
      <w:r>
        <w:t xml:space="preserve">Finding qualified professionals who combine technical expertise with interpersonal skills presents another hurdle especially given rapid pace of industry evolution Attracting top talent requires competitive compensation packages continuous learning opportunities clear career paths along supportive work cultures capable retaining experienced individuals amidst high turnover rates prevalent across many sectors today.</w:t>
      </w:r>
    </w:p>
    <w:bookmarkEnd w:id="30"/>
    <w:bookmarkEnd w:id="31"/>
    <w:bookmarkStart w:id="34" w:name="opportunities-for-growth"/>
    <w:p>
      <w:pPr>
        <w:pStyle w:val="Heading2"/>
      </w:pPr>
      <w:r>
        <w:t xml:space="preserve">5. Opportunities for Growth</w:t>
      </w:r>
    </w:p>
    <w:bookmarkStart w:id="32" w:name="financial-inclusion"/>
    <w:p>
      <w:pPr>
        <w:pStyle w:val="Heading3"/>
      </w:pPr>
      <w:r>
        <w:t xml:space="preserve">5.1 Financial Inclusion</w:t>
      </w:r>
    </w:p>
    <w:p>
      <w:pPr>
        <w:pStyle w:val="FirstParagraph"/>
      </w:pPr>
      <w:r>
        <w:t xml:space="preserve">A significant opportunity lies in expanding access to financial services among underserved populations including rural communities elderly people disabled individuals etc., By developing inclusive products such as microloans low-cost insurance plans basic savings accounts alongside educational initiatives promoting financial literacy banks can contribute positively towards achieving sustainable development goals while simultaneously tapping into untapped market segments.</w:t>
      </w:r>
    </w:p>
    <w:bookmarkEnd w:id="32"/>
    <w:bookmarkStart w:id="33" w:name="green-banking-initiatives"/>
    <w:p>
      <w:pPr>
        <w:pStyle w:val="Heading3"/>
      </w:pPr>
      <w:r>
        <w:t xml:space="preserve">5.2 Green Banking Initiatives</w:t>
      </w:r>
    </w:p>
    <w:p>
      <w:pPr>
        <w:pStyle w:val="FirstParagraph"/>
      </w:pPr>
      <w:r>
        <w:t xml:space="preserve">Growing awareness about climate change impacts drives demand for environmentally friendly financial practices Implementing green policies such as financing renewable energy projects encouraging sustainable business operations among clients aligns well with global trends positioning banks favorably ahead of competitors prioritizing environmental stewardship over short-term gains.</w:t>
      </w:r>
    </w:p>
    <w:bookmarkEnd w:id="33"/>
    <w:bookmarkEnd w:id="34"/>
    <w:bookmarkStart w:id="35" w:name="conclusion"/>
    <w:p>
      <w:pPr>
        <w:pStyle w:val="Heading2"/>
      </w:pPr>
      <w:r>
        <w:t xml:space="preserve">6. Conclusion</w:t>
      </w:r>
    </w:p>
    <w:p>
      <w:pPr>
        <w:pStyle w:val="FirstParagraph"/>
      </w:pPr>
      <w:r>
        <w:t xml:space="preserve">In conclusion bankers remain indispensable components of modern economies acting as catalysts driving prosperity ensuring stability fostering innovation across various domains When examining specific contexts like Thailand Bangkok it becomes evident that success hinges upon ability adapt continuously respond dynamically changing circumstances maintain high ethical standards prioritize customer-centric approaches while embracing technological advancements responsibly Future research should explore additional facets influencing banker performance further elucidate best practices applicable globally drawing lessons from diverse regional experiences.</w:t>
      </w:r>
    </w:p>
    <w:bookmarkEnd w:id="35"/>
    <w:bookmarkStart w:id="36" w:name="references"/>
    <w:p>
      <w:pPr>
        <w:pStyle w:val="Heading2"/>
      </w:pPr>
      <w:r>
        <w:t xml:space="preserve">References</w:t>
      </w:r>
    </w:p>
    <w:p>
      <w:pPr>
        <w:pStyle w:val="FirstParagraph"/>
      </w:pPr>
      <w:r>
        <w:t xml:space="preserve">[1] Bank of Thailand Annual Report 2022.</w:t>
      </w:r>
      <w:r>
        <w:br/>
      </w:r>
      <w:r>
        <w:t xml:space="preserve">[2] Journal of Financial Stability – "Digital Transformation in Asian Banking" Volume 15 Issue 3 (May-June).</w:t>
      </w:r>
      <w:r>
        <w:br/>
      </w:r>
      <w:r>
        <w:t xml:space="preserve">[3] McKinsey &amp; Company – "The Future of Banking: Trends Shaping Tomorrow"</w:t>
      </w:r>
      <w:r>
        <w:br/>
      </w:r>
      <w:r>
        <w:t xml:space="preserve">[4] Harvard Business Review – "How Leaders Can Drive Digital Change Within Organizations"</w:t>
      </w:r>
    </w:p>
    <w:p>
      <w:pPr>
        <w:pStyle w:val="BodyText"/>
      </w:pPr>
      <w:r>
        <w:t xml:space="preserv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2026-07-29T10:19:15Z</dcterms:created>
  <dcterms:modified xsi:type="dcterms:W3CDTF">2026-07-29T10:19:15Z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