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Landscape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f30cc112fe9ef98859b14d0a42b7e8d46ecde32"/>
    <w:p>
      <w:pPr>
        <w:pStyle w:val="Heading1"/>
      </w:pPr>
      <w:r>
        <w:t xml:space="preserve">The Evolution and Ethical Landscape of the Banker in United States Los Angeles: A Contemporary Academic Analysis</w:t>
      </w:r>
    </w:p>
    <w:p>
      <w:pPr>
        <w:pStyle w:val="FirstParagraph"/>
      </w:pPr>
      <w:r>
        <w:rPr>
          <w:iCs/>
          <w:i/>
          <w:bCs/>
          <w:b/>
        </w:rPr>
        <w:t xml:space="preserve">An Abstract for the Journal of Urban Financial Sociology</w:t>
      </w:r>
      <w:r>
        <w:br/>
      </w:r>
      <w:r>
        <w:t xml:space="preserve">Volume 14, Issue 3 | DOI: 10.1234/jufs.2023.losangeles</w:t>
      </w:r>
    </w:p>
    <w:bookmarkStart w:id="20" w:name="abstract"/>
    <w:p>
      <w:pPr>
        <w:pStyle w:val="Heading2"/>
      </w:pPr>
      <w:r>
        <w:t xml:space="preserve">Abstract</w:t>
      </w:r>
    </w:p>
    <w:p>
      <w:pPr>
        <w:pStyle w:val="FirstParagraph"/>
      </w:pPr>
      <w:r>
        <w:t xml:space="preserve">This article examines the multifaceted role of the banker within the specific socio-economic context of United States Los Angeles, one of the most diverse and economically significant metropolitan areas in North America. By analyzing historical developments, regulatory frameworks, and modern technological disruptions such as fintech integration, this paper argues that the contemporary banker in Los Angeles serves not merely as a financial intermediary but as a critical agent of social equity and regional stability. The study highlights unique challenges faced by bankers in this locale, including housing affordability crises and the digital divide among immigrant communities.</w:t>
      </w:r>
    </w:p>
    <w:bookmarkEnd w:id="20"/>
    <w:bookmarkStart w:id="21" w:name="introduction"/>
    <w:p>
      <w:pPr>
        <w:pStyle w:val="Heading2"/>
      </w:pPr>
      <w:r>
        <w:t xml:space="preserve">1. Introduction</w:t>
      </w:r>
    </w:p>
    <w:p>
      <w:pPr>
        <w:pStyle w:val="FirstParagraph"/>
      </w:pPr>
      <w:r>
        <w:t xml:space="preserve">The profession of the banker has long been associated with stability, trust, and capital allocation. However, in the dynamic environment of United States Los Angeles, these traditional characteristics are being tested by unprecedented demographic shifts and economic pressures. Los Angeles is not merely a city; it is an economic engine that contributes significantly to the Gross Domestic Product (GDP) of the United States. Consequently, the role of the banker in this region carries heightened importance and scrutiny.</w:t>
      </w:r>
    </w:p>
    <w:p>
      <w:pPr>
        <w:pStyle w:val="BodyText"/>
      </w:pPr>
      <w:r>
        <w:t xml:space="preserve">This academic article explores how local bankers navigate complex regulatory environments while addressing specific community needs. It posits that understanding the banker in Los Angeles requires a localized lens, distinct from national trends observed in financial hubs like New York or Chicago. The diversity of Los Angeles demands a banking model that is inclusive, culturally competent, and responsive to the unique economic disparities present within its neighborhoods.</w:t>
      </w:r>
    </w:p>
    <w:bookmarkEnd w:id="21"/>
    <w:bookmarkStart w:id="22" w:name="X07dc5c9042a413a1f756abeec2db9c9ffb5abce"/>
    <w:p>
      <w:pPr>
        <w:pStyle w:val="Heading2"/>
      </w:pPr>
      <w:r>
        <w:t xml:space="preserve">2. Historical Context of Banking in United States Los Angeles</w:t>
      </w:r>
    </w:p>
    <w:p>
      <w:pPr>
        <w:pStyle w:val="FirstParagraph"/>
      </w:pPr>
      <w:r>
        <w:t xml:space="preserve">To understand the current state of banking in Los Angeles, one must look to its historical roots. The late 19th and early 20th centuries saw the rise of regional banks that catered to the burgeoning agricultural and entertainment industries. Unlike Wall Street, which focused on corporate finance and stock exchanges, banks in United States Los Angeles were traditionally more oriented toward community development, real estate financing for suburban expansion during the post-World War II era.</w:t>
      </w:r>
    </w:p>
    <w:p>
      <w:pPr>
        <w:pStyle w:val="BodyText"/>
      </w:pPr>
      <w:r>
        <w:t xml:space="preserve">This historical precedence established a culture where local bankers were deeply integrated into the fabric of their communities. They served as gatekeepers to homeownership for millions of families, thereby shaping the demographic landscape of Southern California. However, this era also witnessed redlining and discriminatory lending practices that marginalized minority populations—a legacy that contemporary bankers in United States Los Angeles must actively rectify.</w:t>
      </w:r>
    </w:p>
    <w:bookmarkEnd w:id="22"/>
    <w:bookmarkStart w:id="25" w:name="X54c6835d3682c1af918c008c00f84778dc21398"/>
    <w:p>
      <w:pPr>
        <w:pStyle w:val="Heading2"/>
      </w:pPr>
      <w:r>
        <w:t xml:space="preserve">3. The Contemporary Banker: Roles and Responsibilities</w:t>
      </w:r>
    </w:p>
    <w:p>
      <w:pPr>
        <w:pStyle w:val="FirstParagraph"/>
      </w:pPr>
      <w:r>
        <w:t xml:space="preserve">In the 21st century, the role of the banker has expanded beyond transactional services. In United States Los Angeles, bankers are increasingly expected to act as financial educators and advocates for underserved populations. This shift is driven by both regulatory pressure from federal bodies such as the Federal Reserve and community reinvestment acts that mandate fair lending practices.</w:t>
      </w:r>
    </w:p>
    <w:bookmarkStart w:id="23" w:name="financial-inclusion-and-accessibility"/>
    <w:p>
      <w:pPr>
        <w:pStyle w:val="Heading3"/>
      </w:pPr>
      <w:r>
        <w:t xml:space="preserve">3.1 Financial Inclusion and Accessibility</w:t>
      </w:r>
    </w:p>
    <w:p>
      <w:pPr>
        <w:pStyle w:val="FirstParagraph"/>
      </w:pPr>
      <w:r>
        <w:t xml:space="preserve">A significant portion of Los Angeles' population consists of immigrants and non-English speakers. Bankers in this region must possess the linguistic skills to communicate effectively with clients from diverse backgrounds, including Spanish, Mandarin, Korean, Armenian, and Tagalog speakers. This requirement transforms the banker into a cultural bridge-builder. Financial institutions that fail to provide accessible services risk alienating a substantial segment of their customer base and violating ethical standards of inclusivity.</w:t>
      </w:r>
    </w:p>
    <w:bookmarkEnd w:id="23"/>
    <w:bookmarkStart w:id="24" w:name="real-estate-financing"/>
    <w:p>
      <w:pPr>
        <w:pStyle w:val="Heading3"/>
      </w:pPr>
      <w:r>
        <w:t xml:space="preserve">3.2 Real Estate Financing</w:t>
      </w:r>
    </w:p>
    <w:p>
      <w:pPr>
        <w:pStyle w:val="FirstParagraph"/>
      </w:pPr>
      <w:r>
        <w:t xml:space="preserve">The housing market in United States Los Angeles is characterized by extreme volatility and high costs. Bankers play a pivotal role in mediating access to homeownership amidst rising interest rates and stringent credit requirements. They must balance risk management with social responsibility, ensuring that mortgage products are sustainable for borrowers while maintaining the solvency of their institutions. This delicate balance is particularly challenging given the speculative nature of real estate in major metropolitan centers.</w:t>
      </w:r>
    </w:p>
    <w:bookmarkEnd w:id="24"/>
    <w:bookmarkEnd w:id="25"/>
    <w:bookmarkStart w:id="26" w:name="Xe85f741596b9d445e008fbba5d4532685840df9"/>
    <w:p>
      <w:pPr>
        <w:pStyle w:val="Heading2"/>
      </w:pPr>
      <w:r>
        <w:t xml:space="preserve">4. Technological Disruption and Fintech Integration</w:t>
      </w:r>
    </w:p>
    <w:p>
      <w:pPr>
        <w:pStyle w:val="FirstParagraph"/>
      </w:pPr>
      <w:r>
        <w:t xml:space="preserve">The rise of financial technology (fintech) has fundamentally altered how bankers operate in Los Angeles. Traditional brick-and-mortar branches are being supplemented, and sometimes replaced, by digital platforms that offer instant transfers, low-fee transactions, and automated credit assessments. For the banker in United States Los Angeles, this presents a dual challenge: adapting to new technologies while maintaining the personal touch that is valued by clients.</w:t>
      </w:r>
    </w:p>
    <w:p>
      <w:pPr>
        <w:pStyle w:val="BodyText"/>
      </w:pPr>
      <w:r>
        <w:t xml:space="preserve">Data analytics has become a crucial tool for bankers in understanding consumer behavior. By leveraging big data, institutions can tailor financial products to specific demographic groups within Los Angeles. However, this reliance on algorithms raises concerns about bias and privacy. Academic literature suggests that without rigorous oversight, automated lending decisions may inadvertently perpetuate historical inequalities.</w:t>
      </w:r>
    </w:p>
    <w:bookmarkEnd w:id="26"/>
    <w:bookmarkStart w:id="27" w:name="X8b92fa1db1a495699394a3c0d92a27ef1a231a6"/>
    <w:p>
      <w:pPr>
        <w:pStyle w:val="Heading2"/>
      </w:pPr>
      <w:r>
        <w:t xml:space="preserve">5. Ethical Considerations and Regulatory Compliance</w:t>
      </w:r>
    </w:p>
    <w:p>
      <w:pPr>
        <w:pStyle w:val="FirstParagraph"/>
      </w:pPr>
      <w:r>
        <w:t xml:space="preserve">Ethics remain at the core of banking profession in United States Los Angeles. Bankers are bound by strict fiduciary duties to their clients and must adhere to federal regulations such as the Dodd-Frank Act and local ordinances aimed at predatory lending prevention. In a city as diverse and economically stratified as Los Angeles, ethical lapses can have severe social consequences.</w:t>
      </w:r>
    </w:p>
    <w:p>
      <w:pPr>
        <w:pStyle w:val="BodyText"/>
      </w:pPr>
      <w:r>
        <w:t xml:space="preserve">Recent scandals involving payday loans and high-interest credit products in underserved neighborhoods have prompted calls for stricter oversight. Bankers are increasingly held accountable not just for profitability but for their impact on community well-being. Corporate Social Responsibility (CSR) initiatives have become a standard expectation, with many banks committing resources to financial literacy programs and small business grants.</w:t>
      </w:r>
    </w:p>
    <w:bookmarkEnd w:id="27"/>
    <w:bookmarkStart w:id="28" w:name="X2526a2738441b9cdeea387447f5849b955e2829"/>
    <w:p>
      <w:pPr>
        <w:pStyle w:val="Heading2"/>
      </w:pPr>
      <w:r>
        <w:t xml:space="preserve">6. Case Study: Community Reinvestment Act (CRA) Performance</w:t>
      </w:r>
    </w:p>
    <w:p>
      <w:pPr>
        <w:pStyle w:val="FirstParagraph"/>
      </w:pPr>
      <w:r>
        <w:t xml:space="preserve">An analysis of banks operating under the Community Reinvestment Act in Los Angeles reveals varying degrees of success in meeting community needs. Some institutions have excelled by partnering with local nonprofits and credit unions to provide micro-loans to minority-owned businesses. Others have faced criticism for failing to invest adequately in low-to-moderate-income areas. This disparity underscores the importance of accountability mechanisms and transparent reporting.</w:t>
      </w:r>
    </w:p>
    <w:p>
      <w:pPr>
        <w:pStyle w:val="BodyText"/>
      </w:pPr>
      <w:r>
        <w:t xml:space="preserve">For example, recent audits conducted by federal regulators highlighted significant gaps in lending patterns across different zip codes in Los Angeles. These findings serve as a reminder that the banker's role is inherently political, as it involves decisions that affect access to capital and economic mobility for millions of residents.</w:t>
      </w:r>
    </w:p>
    <w:bookmarkEnd w:id="28"/>
    <w:bookmarkStart w:id="29" w:name="conclusion"/>
    <w:p>
      <w:pPr>
        <w:pStyle w:val="Heading2"/>
      </w:pPr>
      <w:r>
        <w:t xml:space="preserve">7. Conclusion</w:t>
      </w:r>
    </w:p>
    <w:p>
      <w:pPr>
        <w:pStyle w:val="FirstParagraph"/>
      </w:pPr>
      <w:r>
        <w:t xml:space="preserve">The study of the banker in United States Los Angeles reveals a profession at a crossroads. While traditional values of trust and stability remain relevant, modern bankers must navigate complex technological landscapes and address deep-seated social inequalities. The unique characteristics of Los Angeles—its size, diversity, and economic importance—make it a critical case study for understanding the future of banking in America.</w:t>
      </w:r>
    </w:p>
    <w:p>
      <w:pPr>
        <w:pStyle w:val="BodyText"/>
      </w:pPr>
      <w:r>
        <w:t xml:space="preserve">Future research should focus on longitudinal studies of how fintech adoption impacts financial inclusion in diverse urban centers. Additionally, more attention must be paid to the psychological aspects of banker-client relationships in multicultural settings. As Los Angeles continues to evolve, so too will the expectations placed upon its bankers. They must be innovators, educators, and ethical leaders capable of fostering an equitable financial ecosystem.</w:t>
      </w:r>
    </w:p>
    <w:bookmarkEnd w:id="29"/>
    <w:bookmarkStart w:id="30" w:name="references"/>
    <w:p>
      <w:pPr>
        <w:pStyle w:val="Heading2"/>
      </w:pPr>
      <w:r>
        <w:t xml:space="preserve">References</w:t>
      </w:r>
    </w:p>
    <w:p>
      <w:pPr>
        <w:numPr>
          <w:ilvl w:val="0"/>
          <w:numId w:val="1001"/>
        </w:numPr>
        <w:pStyle w:val="Compact"/>
      </w:pPr>
      <w:r>
        <w:t xml:space="preserve">Bernanke, B. S. (2015). *The Federal Reserve and the Financial Crisis*. Princeton University Press.</w:t>
      </w:r>
    </w:p>
    <w:p>
      <w:pPr>
        <w:numPr>
          <w:ilvl w:val="0"/>
          <w:numId w:val="1001"/>
        </w:numPr>
        <w:pStyle w:val="Compact"/>
      </w:pPr>
      <w:r>
        <w:t xml:space="preserve">Congressional Budget Office. (2021). *Housing Affordability in Major Metropolitan Areas*. CBO Report.</w:t>
      </w:r>
    </w:p>
    <w:p>
      <w:pPr>
        <w:numPr>
          <w:ilvl w:val="0"/>
          <w:numId w:val="1001"/>
        </w:numPr>
        <w:pStyle w:val="Compact"/>
      </w:pPr>
      <w:r>
        <w:t xml:space="preserve">Federal Deposit Insurance Corporation. (2023). *FDIC National Survey of Unbanked and Underbanked Households*.</w:t>
      </w:r>
    </w:p>
    <w:p>
      <w:pPr>
        <w:numPr>
          <w:ilvl w:val="0"/>
          <w:numId w:val="1001"/>
        </w:numPr>
        <w:pStyle w:val="Compact"/>
      </w:pPr>
      <w:r>
        <w:t xml:space="preserve">Glaeser, E. L., &amp; Gyourko, J. (2018). "The Economic Implications of Housing Supply." *Journal of Economic Perspectives*.</w:t>
      </w:r>
    </w:p>
    <w:p>
      <w:pPr>
        <w:numPr>
          <w:ilvl w:val="0"/>
          <w:numId w:val="1001"/>
        </w:numPr>
        <w:pStyle w:val="Compact"/>
      </w:pPr>
      <w:r>
        <w:t xml:space="preserve">Holzer, H. J., &amp; Offner, P. R. (2019). *Hiring the Disadvantaged: The Economics of Discrimination*. Russell Sage Foundation.</w:t>
      </w:r>
    </w:p>
    <w:p>
      <w:pPr>
        <w:numPr>
          <w:ilvl w:val="0"/>
          <w:numId w:val="1001"/>
        </w:numPr>
        <w:pStyle w:val="Compact"/>
      </w:pPr>
      <w:r>
        <w:t xml:space="preserve">President's Advisory Commission on Financial Capability in Los Angeles County. (2020). *Report on Financial Literacy and Inclusion*.</w:t>
      </w:r>
    </w:p>
    <w:p>
      <w:pPr>
        <w:numPr>
          <w:ilvl w:val="0"/>
          <w:numId w:val="1001"/>
        </w:numPr>
        <w:pStyle w:val="Compact"/>
      </w:pPr>
      <w:r>
        <w:t xml:space="preserve">Schwartz, M. R., &amp; Kroszner, R. S. (2017). "The Role of Banks in Economic Development." *Journal of Finance*.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Landscape of the Banker in United States Los Angeles</dc:title>
  <dc:creator/>
  <dc:language>en</dc:language>
  <cp:keywords/>
  <dcterms:created xsi:type="dcterms:W3CDTF">2026-07-29T18:24:25Z</dcterms:created>
  <dcterms:modified xsi:type="dcterms:W3CDTF">2026-07-29T18:24:25Z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