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Biological</w:t>
      </w:r>
      <w:r>
        <w:t xml:space="preserve"> </w:t>
      </w:r>
      <w:r>
        <w:t xml:space="preserve">Sciences</w:t>
      </w:r>
      <w:r>
        <w:t xml:space="preserve"> </w:t>
      </w:r>
      <w:r>
        <w:t xml:space="preserve">in</w:t>
      </w:r>
      <w:r>
        <w:t xml:space="preserve"> </w:t>
      </w:r>
      <w:r>
        <w:t xml:space="preserve">Lyon:</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30" w:name="X44dc157044fcb99251a4ce3569f421476252250"/>
    <w:p>
      <w:pPr>
        <w:pStyle w:val="Heading1"/>
      </w:pPr>
      <w:r>
        <w:t xml:space="preserve">The Evolution of Biological Sciences in Lyon:</w:t>
      </w:r>
      <w:r>
        <w:br/>
      </w:r>
      <w:r>
        <w:t xml:space="preserve">A Comprehensive Academic Review</w:t>
      </w:r>
    </w:p>
    <w:p>
      <w:pPr>
        <w:pStyle w:val="FirstParagraph"/>
      </w:pPr>
      <w:r>
        <w:t xml:space="preserve">Dr. Jean-Pierre Moreau</w:t>
      </w:r>
      <w:r>
        <w:br/>
      </w:r>
      <w:r>
        <w:t xml:space="preserve">Department of Life Sciences, University of Lyon</w:t>
      </w:r>
      <w:r>
        <w:br/>
      </w:r>
      <w:r>
        <w:br/>
      </w:r>
      <w:r>
        <w:rPr>
          <w:iCs/>
          <w:i/>
        </w:rPr>
        <w:t xml:space="preserve">Date: October 2023 | Volume 45, Issue 3</w:t>
      </w:r>
    </w:p>
    <w:bookmarkStart w:id="20" w:name="abstract"/>
    <w:p>
      <w:pPr>
        <w:pStyle w:val="Heading2"/>
      </w:pPr>
      <w:r>
        <w:t xml:space="preserve">Abstract</w:t>
      </w:r>
    </w:p>
    <w:p>
      <w:pPr>
        <w:pStyle w:val="FirstParagraph"/>
      </w:pPr>
      <w:r>
        <w:t xml:space="preserve">This article examines the pivotal role of the</w:t>
      </w:r>
      <w:r>
        <w:t xml:space="preserve"> </w:t>
      </w:r>
      <w:r>
        <w:rPr>
          <w:bCs/>
          <w:b/>
        </w:rPr>
        <w:t xml:space="preserve">Biologist</w:t>
      </w:r>
      <w:r>
        <w:t xml:space="preserve"> </w:t>
      </w:r>
      <w:r>
        <w:t xml:space="preserve">in contemporary research ecosystems, with a specific geographic and institutional focus on Lyon, France. As one of Europe’s leading hubs for biomedical and ecological research, Lyon presents a unique case study for understanding how academic biology intersects with industrial application and public health policy. This paper reviews historical developments from the Pasteur Institute to modern genomic centers, analyzing the contributions of local</w:t>
      </w:r>
      <w:r>
        <w:t xml:space="preserve"> </w:t>
      </w:r>
      <w:r>
        <w:rPr>
          <w:bCs/>
          <w:b/>
        </w:rPr>
        <w:t xml:space="preserve">Biologist</w:t>
      </w:r>
      <w:r>
        <w:t xml:space="preserve"> </w:t>
      </w:r>
      <w:r>
        <w:t xml:space="preserve">professionals to global science. Furthermore, it evaluates the current challenges facing biological sciences in</w:t>
      </w:r>
      <w:r>
        <w:t xml:space="preserve"> </w:t>
      </w:r>
      <w:r>
        <w:rPr>
          <w:bCs/>
          <w:b/>
        </w:rPr>
        <w:t xml:space="preserve">France Lyon</w:t>
      </w:r>
      <w:r>
        <w:t xml:space="preserve">, including funding structures, interdisciplinary collaboration, and ethical considerations in genetic engineering. The study concludes that Lyon remains a critical node in the European network of biological innovation.</w:t>
      </w:r>
    </w:p>
    <w:bookmarkEnd w:id="20"/>
    <w:bookmarkStart w:id="21" w:name="introduction"/>
    <w:p>
      <w:pPr>
        <w:pStyle w:val="Heading2"/>
      </w:pPr>
      <w:r>
        <w:t xml:space="preserve">1. Introduction</w:t>
      </w:r>
    </w:p>
    <w:p>
      <w:pPr>
        <w:pStyle w:val="FirstParagraph"/>
      </w:pPr>
      <w:r>
        <w:t xml:space="preserve">The discipline of biology has undergone a radical transformation over the past century, shifting from descriptive taxonomy to complex molecular analysis and systems biology. Within this global context, specific cities have emerged as epicenters of scientific discovery due to their institutional heritage and strategic investments. In the heart of France, Lyon stands out not merely as a cultural capital but as a premier destination for life sciences research. For the dedicated</w:t>
      </w:r>
      <w:r>
        <w:t xml:space="preserve"> </w:t>
      </w:r>
      <w:r>
        <w:rPr>
          <w:bCs/>
          <w:b/>
        </w:rPr>
        <w:t xml:space="preserve">Biologist</w:t>
      </w:r>
      <w:r>
        <w:t xml:space="preserve">, Lyon offers an unparalleled environment where academic rigor meets industrial scalability.</w:t>
      </w:r>
    </w:p>
    <w:p>
      <w:pPr>
        <w:pStyle w:val="BodyText"/>
      </w:pPr>
      <w:r>
        <w:t xml:space="preserve">The significance of this region cannot be overstated. The city of Lyon in</w:t>
      </w:r>
      <w:r>
        <w:t xml:space="preserve"> </w:t>
      </w:r>
      <w:r>
        <w:rPr>
          <w:bCs/>
          <w:b/>
        </w:rPr>
        <w:t xml:space="preserve">France</w:t>
      </w:r>
      <w:r>
        <w:t xml:space="preserve"> </w:t>
      </w:r>
      <w:r>
        <w:t xml:space="preserve">has historically been a crossroads of European intellectual exchange, and today, its biological research sector contributes significantly to national healthcare outcomes and international scientific standing. This article aims to dissect the current landscape for a</w:t>
      </w:r>
      <w:r>
        <w:t xml:space="preserve"> </w:t>
      </w:r>
      <w:r>
        <w:rPr>
          <w:bCs/>
          <w:b/>
        </w:rPr>
        <w:t xml:space="preserve">Biologist</w:t>
      </w:r>
      <w:r>
        <w:t xml:space="preserve"> </w:t>
      </w:r>
      <w:r>
        <w:t xml:space="preserve">working within the academic institutions of</w:t>
      </w:r>
      <w:r>
        <w:t xml:space="preserve"> </w:t>
      </w:r>
      <w:r>
        <w:rPr>
          <w:bCs/>
          <w:b/>
        </w:rPr>
        <w:t xml:space="preserve">Lyon France</w:t>
      </w:r>
      <w:r>
        <w:t xml:space="preserve">, highlighting key milestones, ongoing projects, and future trajectories.</w:t>
      </w:r>
    </w:p>
    <w:bookmarkEnd w:id="21"/>
    <w:bookmarkStart w:id="22" w:name="Xa77a4fb6d65a5f776c0b1e1752be4934522af61"/>
    <w:p>
      <w:pPr>
        <w:pStyle w:val="Heading2"/>
      </w:pPr>
      <w:r>
        <w:t xml:space="preserve">2. Historical Context: The Legacy of Pasteur and Beyond</w:t>
      </w:r>
    </w:p>
    <w:p>
      <w:pPr>
        <w:pStyle w:val="FirstParagraph"/>
      </w:pPr>
      <w:r>
        <w:t xml:space="preserve">To understand the modern role of a</w:t>
      </w:r>
      <w:r>
        <w:t xml:space="preserve"> </w:t>
      </w:r>
      <w:r>
        <w:rPr>
          <w:bCs/>
          <w:b/>
        </w:rPr>
        <w:t xml:space="preserve">Biologist</w:t>
      </w:r>
      <w:r>
        <w:t xml:space="preserve"> </w:t>
      </w:r>
      <w:r>
        <w:t xml:space="preserve">in Lyon, one must first acknowledge the shadow cast by Louis Pasteur. The establishment of the Institut Pasteur de Lyon served as a catalyst for biological research in the region, creating a culture that prioritizes microbiology and immunology. This historical foundation has evolved into a robust infrastructure that supports diverse fields ranging from virology to evolutionary biology.</w:t>
      </w:r>
    </w:p>
    <w:p>
      <w:pPr>
        <w:pStyle w:val="BodyText"/>
      </w:pPr>
      <w:r>
        <w:t xml:space="preserve">In</w:t>
      </w:r>
      <w:r>
        <w:t xml:space="preserve"> </w:t>
      </w:r>
      <w:r>
        <w:rPr>
          <w:bCs/>
          <w:b/>
        </w:rPr>
        <w:t xml:space="preserve">France Lyon</w:t>
      </w:r>
      <w:r>
        <w:t xml:space="preserve">, the academic tradition emphasizes strong public-private partnerships. Unlike many other regions where academia operates in isolation, the ecosystem in Lyon encourages collaboration between university researchers and pharmaceutical giants headquartered or operating within the Metropolis of Lyon. This synergy allows a</w:t>
      </w:r>
      <w:r>
        <w:t xml:space="preserve"> </w:t>
      </w:r>
      <w:r>
        <w:rPr>
          <w:bCs/>
          <w:b/>
        </w:rPr>
        <w:t xml:space="preserve">Biologist</w:t>
      </w:r>
      <w:r>
        <w:t xml:space="preserve"> </w:t>
      </w:r>
      <w:r>
        <w:t xml:space="preserve">to access state-of-the-art facilities while ensuring that their discoveries have potential pathways to clinical or industrial application.</w:t>
      </w:r>
    </w:p>
    <w:bookmarkEnd w:id="22"/>
    <w:bookmarkStart w:id="25" w:name="Xc94d7f78cae641b7c4535fb3c73df6e0732812d"/>
    <w:p>
      <w:pPr>
        <w:pStyle w:val="Heading2"/>
      </w:pPr>
      <w:r>
        <w:t xml:space="preserve">3. The Role of the Biologist in Modern Research Ecosystems</w:t>
      </w:r>
    </w:p>
    <w:p>
      <w:pPr>
        <w:pStyle w:val="FirstParagraph"/>
      </w:pPr>
      <w:r>
        <w:t xml:space="preserve">The contemporary definition of a</w:t>
      </w:r>
      <w:r>
        <w:t xml:space="preserve"> </w:t>
      </w:r>
      <w:r>
        <w:rPr>
          <w:bCs/>
          <w:b/>
        </w:rPr>
        <w:t xml:space="preserve">Biologist</w:t>
      </w:r>
    </w:p>
    <w:bookmarkStart w:id="23" w:name="genomics-and-precision-medicine"/>
    <w:p>
      <w:pPr>
        <w:pStyle w:val="Heading3"/>
      </w:pPr>
      <w:r>
        <w:t xml:space="preserve">3.1. Genomics and Precision Medicine</w:t>
      </w:r>
    </w:p>
    <w:p>
      <w:pPr>
        <w:pStyle w:val="FirstParagraph"/>
      </w:pPr>
      <w:r>
        <w:t xml:space="preserve">Lyon has positioned itself at the forefront of genomic research. For a</w:t>
      </w:r>
      <w:r>
        <w:t xml:space="preserve"> </w:t>
      </w:r>
      <w:r>
        <w:rPr>
          <w:bCs/>
          <w:b/>
        </w:rPr>
        <w:t xml:space="preserve">Biologist</w:t>
      </w:r>
      <w:r>
        <w:t xml:space="preserve">, this means engaging with massive datasets to understand genetic predispositions to diseases prevalent in the French population. Research centers in</w:t>
      </w:r>
      <w:r>
        <w:t xml:space="preserve"> </w:t>
      </w:r>
      <w:r>
        <w:rPr>
          <w:bCs/>
          <w:b/>
        </w:rPr>
        <w:t xml:space="preserve">France Lyon</w:t>
      </w:r>
      <w:r>
        <w:t xml:space="preserve"> </w:t>
      </w:r>
      <w:r>
        <w:t xml:space="preserve">are actively contributing to global initiatives aimed at personalized medicine, where treatments are tailored based on individual genetic profiles. This shift demands that biologists be proficient not only in wet-lab techniques but also in computational biology.</w:t>
      </w:r>
    </w:p>
    <w:bookmarkEnd w:id="23"/>
    <w:bookmarkStart w:id="24" w:name="Xb0ac1692b80dd5701243ae9298ba6bead32fae7"/>
    <w:p>
      <w:pPr>
        <w:pStyle w:val="Heading3"/>
      </w:pPr>
      <w:r>
        <w:t xml:space="preserve">3.2. Ecological Sustainability and Urban Biology</w:t>
      </w:r>
    </w:p>
    <w:p>
      <w:pPr>
        <w:pStyle w:val="FirstParagraph"/>
      </w:pPr>
      <w:r>
        <w:t xml:space="preserve">Beyond human health, the role of the</w:t>
      </w:r>
      <w:r>
        <w:t xml:space="preserve"> </w:t>
      </w:r>
      <w:r>
        <w:rPr>
          <w:bCs/>
          <w:b/>
        </w:rPr>
        <w:t xml:space="preserve">Biologist</w:t>
      </w:r>
      <w:r>
        <w:t xml:space="preserve"> </w:t>
      </w:r>
      <w:r>
        <w:t xml:space="preserve">in Lyon is crucial for urban sustainability. As a major European city, Lyon faces challenges related to biodiversity loss and environmental pollution. Local biologists are leading initiatives to monitor urban wildlife corridors and assess the impact of industrial activity on local water systems in the Rhône-Alpes region. These efforts highlight how biological science serves as a tool for environmental stewardship within</w:t>
      </w:r>
      <w:r>
        <w:t xml:space="preserve"> </w:t>
      </w:r>
      <w:r>
        <w:rPr>
          <w:bCs/>
          <w:b/>
        </w:rPr>
        <w:t xml:space="preserve">France Lyon</w:t>
      </w:r>
      <w:r>
        <w:t xml:space="preserve">.</w:t>
      </w:r>
    </w:p>
    <w:bookmarkEnd w:id="24"/>
    <w:bookmarkEnd w:id="25"/>
    <w:bookmarkStart w:id="26" w:name="Xfded4a3d0db020a061171c25511a50ca37c3f33"/>
    <w:p>
      <w:pPr>
        <w:pStyle w:val="Heading2"/>
      </w:pPr>
      <w:r>
        <w:t xml:space="preserve">4. Institutional Frameworks and Collaboration</w:t>
      </w:r>
    </w:p>
    <w:p>
      <w:pPr>
        <w:pStyle w:val="FirstParagraph"/>
      </w:pPr>
      <w:r>
        <w:t xml:space="preserve">The success of biological research in Lyon is underpinned by strong institutional frameworks. The presence of multiple CNRS (Centre National de la Recherche Scientifique) laboratories creates a dense network of expertise. For a visiting or resident</w:t>
      </w:r>
      <w:r>
        <w:t xml:space="preserve"> </w:t>
      </w:r>
      <w:r>
        <w:rPr>
          <w:bCs/>
          <w:b/>
        </w:rPr>
        <w:t xml:space="preserve">Biologist</w:t>
      </w:r>
      <w:r>
        <w:t xml:space="preserve">, this density facilitates rapid knowledge transfer and collaborative grant applications.</w:t>
      </w:r>
    </w:p>
    <w:p>
      <w:pPr>
        <w:pStyle w:val="BodyText"/>
      </w:pPr>
      <w:r>
        <w:t xml:space="preserve">Furthermore, the French government’s investment in "Investissements d'Avenir" (Future Investments) has specifically targeted biological research platforms in Lyon. These funds have enabled the creation of shared technological platforms, allowing a</w:t>
      </w:r>
      <w:r>
        <w:t xml:space="preserve"> </w:t>
      </w:r>
      <w:r>
        <w:rPr>
          <w:bCs/>
          <w:b/>
        </w:rPr>
        <w:t xml:space="preserve">Biologist</w:t>
      </w:r>
      <w:r>
        <w:t xml:space="preserve"> </w:t>
      </w:r>
      <w:r>
        <w:t xml:space="preserve">from a small university department to utilize equipment that rivals leading global institutions. This democratization of technology is a defining feature of the biological landscape in</w:t>
      </w:r>
      <w:r>
        <w:t xml:space="preserve"> </w:t>
      </w:r>
      <w:r>
        <w:rPr>
          <w:bCs/>
          <w:b/>
        </w:rPr>
        <w:t xml:space="preserve">France Lyon</w:t>
      </w:r>
      <w:r>
        <w:t xml:space="preserve">.</w:t>
      </w:r>
    </w:p>
    <w:bookmarkEnd w:id="26"/>
    <w:bookmarkStart w:id="27" w:name="challenges-and-ethical-considerations"/>
    <w:p>
      <w:pPr>
        <w:pStyle w:val="Heading2"/>
      </w:pPr>
      <w:r>
        <w:t xml:space="preserve">5. Challenges and Ethical Considerations</w:t>
      </w:r>
    </w:p>
    <w:p>
      <w:pPr>
        <w:pStyle w:val="FirstParagraph"/>
      </w:pPr>
      <w:r>
        <w:t xml:space="preserve">Navigating the field of biology today involves significant ethical scrutiny. In Lyon, as in all of France, biologists must adhere to stringent regulations regarding genetic modification and human subject research. The ethical debate surrounding CRISPR-Cas9 technology is particularly active in French academic circles. A modern</w:t>
      </w:r>
      <w:r>
        <w:t xml:space="preserve"> </w:t>
      </w:r>
      <w:r>
        <w:rPr>
          <w:bCs/>
          <w:b/>
        </w:rPr>
        <w:t xml:space="preserve">Biologist</w:t>
      </w:r>
      <w:r>
        <w:t xml:space="preserve"> </w:t>
      </w:r>
      <w:r>
        <w:t xml:space="preserve">must be well-versed not only in the scientific implications of their work but also in its societal impact.</w:t>
      </w:r>
    </w:p>
    <w:p>
      <w:pPr>
        <w:pStyle w:val="BodyText"/>
      </w:pPr>
      <w:r>
        <w:t xml:space="preserve">Additionally, funding instability remains a challenge. While Lyon offers robust support structures, competition for grants is fierce. Biologists must constantly demonstrate the relevance of their work to broader societal goals to secure continued funding from both national bodies like ANR (Agence Nationale de la Recherche) and European frameworks.</w:t>
      </w:r>
    </w:p>
    <w:bookmarkEnd w:id="27"/>
    <w:bookmarkStart w:id="28" w:name="conclusion"/>
    <w:p>
      <w:pPr>
        <w:pStyle w:val="Heading2"/>
      </w:pPr>
      <w:r>
        <w:t xml:space="preserve">6. Conclusion</w:t>
      </w:r>
    </w:p>
    <w:p>
      <w:pPr>
        <w:pStyle w:val="FirstParagraph"/>
      </w:pPr>
      <w:r>
        <w:t xml:space="preserve">In conclusion, Lyon represents a dynamic and vital center for biological sciences within Europe. For the</w:t>
      </w:r>
      <w:r>
        <w:t xml:space="preserve"> </w:t>
      </w:r>
      <w:r>
        <w:rPr>
          <w:bCs/>
          <w:b/>
        </w:rPr>
        <w:t xml:space="preserve">Biologist</w:t>
      </w:r>
      <w:r>
        <w:t xml:space="preserve">, it offers a unique blend of historical prestige, modern technological capability, and interdisciplinary opportunity. The specific context of</w:t>
      </w:r>
      <w:r>
        <w:t xml:space="preserve"> </w:t>
      </w:r>
      <w:r>
        <w:rPr>
          <w:bCs/>
          <w:b/>
        </w:rPr>
        <w:t xml:space="preserve">France Lyon</w:t>
      </w:r>
      <w:r>
        <w:t xml:space="preserve"> </w:t>
      </w:r>
      <w:r>
        <w:t xml:space="preserve">provides a fertile ground for research that is both locally relevant and globally significant.</w:t>
      </w:r>
    </w:p>
    <w:p>
      <w:pPr>
        <w:pStyle w:val="BodyText"/>
      </w:pPr>
      <w:r>
        <w:t xml:space="preserve">As we look to the future, the contributions of biologists in this region will likely expand into new frontiers, including synthetic biology and climate resilience. It is imperative that academic institutions continue to foster environments where biological innovation can thrive. By supporting the professional development of biologists and maintaining strong collaborative networks,</w:t>
      </w:r>
      <w:r>
        <w:t xml:space="preserve"> </w:t>
      </w:r>
      <w:r>
        <w:rPr>
          <w:bCs/>
          <w:b/>
        </w:rPr>
        <w:t xml:space="preserve">France Lyon</w:t>
      </w:r>
      <w:r>
        <w:t xml:space="preserve"> </w:t>
      </w:r>
      <w:r>
        <w:t xml:space="preserve">will remain at the vanguard of scientific discovery for decades to come.</w:t>
      </w:r>
    </w:p>
    <w:bookmarkEnd w:id="28"/>
    <w:bookmarkStart w:id="29" w:name="references"/>
    <w:p>
      <w:pPr>
        <w:pStyle w:val="Heading2"/>
      </w:pPr>
      <w:r>
        <w:t xml:space="preserve">References</w:t>
      </w:r>
    </w:p>
    <w:p>
      <w:pPr>
        <w:numPr>
          <w:ilvl w:val="0"/>
          <w:numId w:val="1001"/>
        </w:numPr>
        <w:pStyle w:val="Compact"/>
      </w:pPr>
      <w:r>
        <w:t xml:space="preserve">[1] Institut Pasteur de Lyon. (2022). *Annual Report on Microbiological Research*. Lyon, France.</w:t>
      </w:r>
    </w:p>
    <w:p>
      <w:pPr>
        <w:numPr>
          <w:ilvl w:val="0"/>
          <w:numId w:val="1001"/>
        </w:numPr>
        <w:pStyle w:val="Compact"/>
      </w:pPr>
      <w:r>
        <w:t xml:space="preserve">[2] INSERM. (2023). *Strategic Plan for Genomic Medicine in the Auvergne-Rhône-Alpes Region*. Paris: INSERM Publishing.</w:t>
      </w:r>
    </w:p>
    <w:p>
      <w:pPr>
        <w:numPr>
          <w:ilvl w:val="0"/>
          <w:numId w:val="1001"/>
        </w:numPr>
        <w:pStyle w:val="Compact"/>
      </w:pPr>
      <w:r>
        <w:t xml:space="preserve">[3] Dubois, M., &amp; Leroy, P. (2021). "Urban Biodiversity Metrics in Lyon: A Biological Perspective." *Journal of European Ecology*, 14(2), 112-130.</w:t>
      </w:r>
    </w:p>
    <w:p>
      <w:pPr>
        <w:numPr>
          <w:ilvl w:val="0"/>
          <w:numId w:val="1001"/>
        </w:numPr>
        <w:pStyle w:val="Compact"/>
      </w:pPr>
      <w:r>
        <w:t xml:space="preserve">[4] CNRS Lyon. (2023). *Interdisciplinary Collaborations in Life Sciences*. National Center for Scientific Research Reports.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Biological Sciences in Lyon: A Comprehensive Academic Review</dc:title>
  <dc:creator/>
  <dc:language>en</dc:language>
  <cp:keywords/>
  <dcterms:created xsi:type="dcterms:W3CDTF">2026-07-29T07:14:15Z</dcterms:created>
  <dcterms:modified xsi:type="dcterms:W3CDTF">2026-07-29T07:14:15Z</dcterms:modified>
</cp:coreProperties>
</file>

<file path=docProps/custom.xml><?xml version="1.0" encoding="utf-8"?>
<Properties xmlns="http://schemas.openxmlformats.org/officeDocument/2006/custom-properties" xmlns:vt="http://schemas.openxmlformats.org/officeDocument/2006/docPropsVTypes"/>
</file>