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France</w:t>
      </w:r>
      <w:r>
        <w:t xml:space="preserve"> </w:t>
      </w:r>
      <w:r>
        <w:t xml:space="preserve">Paris</w:t>
      </w:r>
    </w:p>
    <w:bookmarkStart w:id="27" w:name="X4fd68f2ea1515111894582f888d9580bb09be31"/>
    <w:p>
      <w:pPr>
        <w:pStyle w:val="Heading1"/>
      </w:pPr>
      <w:r>
        <w:t xml:space="preserve">The Role of the Biologist in the Scientific Landscape of France Paris: Innovation, Policy, and Interdisciplinary Research</w:t>
      </w:r>
    </w:p>
    <w:p>
      <w:pPr>
        <w:pStyle w:val="FirstParagraph"/>
      </w:pPr>
      <w:r>
        <w:rPr>
          <w:bCs/>
          <w:b/>
        </w:rPr>
        <w:t xml:space="preserve">Jean-Luc Dupont, Ph.D.</w:t>
      </w:r>
    </w:p>
    <w:p>
      <w:pPr>
        <w:pStyle w:val="BodyText"/>
      </w:pPr>
      <w:r>
        <w:rPr>
          <w:iCs/>
          <w:i/>
        </w:rPr>
        <w:t xml:space="preserve">Laboratoire de Biologie Moléculaire et Cellulaire, Sorbonne Université</w:t>
      </w:r>
    </w:p>
    <w:p>
      <w:pPr>
        <w:pStyle w:val="BodyText"/>
      </w:pPr>
      <w:r>
        <w:br/>
      </w:r>
    </w:p>
    <w:bookmarkStart w:id="20" w:name="abstract"/>
    <w:p>
      <w:pPr>
        <w:pStyle w:val="Heading2"/>
      </w:pPr>
      <w:r>
        <w:t xml:space="preserve">Abstract</w:t>
      </w:r>
    </w:p>
    <w:p>
      <w:pPr>
        <w:pStyle w:val="FirstParagraph"/>
      </w:pPr>
      <w:r>
        <w:t xml:space="preserve">This article explores the multifaceted role of the modern biologist operating within France Paris, analyzing how this profession intersects with national policy, global biodiversity initiatives, and technological advancement. As a central hub for scientific research in Europe, Paris hosts an unprecedented density of biological expertise. This paper examines the transition from traditional taxonomy to genomic medicine and ecological sustainability within French academic institutions such as the Institut Pasteur and CNRS. Furthermore, it assesses how biologists contribute to France’s strategic goals regarding climate change mitigation and public health resilience. Through a review of current literature and policy documents, this article argues that the biologist in France Paris is no longer merely an observer of nature but a critical architect of sustainable socio-ecological systems.</w:t>
      </w:r>
    </w:p>
    <w:bookmarkEnd w:id="20"/>
    <w:bookmarkStart w:id="21" w:name="introduction"/>
    <w:p>
      <w:pPr>
        <w:pStyle w:val="Heading2"/>
      </w:pPr>
      <w:r>
        <w:t xml:space="preserve">Introduction</w:t>
      </w:r>
    </w:p>
    <w:p>
      <w:pPr>
        <w:pStyle w:val="FirstParagraph"/>
      </w:pPr>
      <w:r>
        <w:t xml:space="preserve">The city of France Paris has long stood as a beacon for intellectual and scientific advancement. Within this vibrant ecosystem, the profession of the biologist occupies a pivotal position, bridging the gap between theoretical science and practical application. Historically associated with classical natural history—epitomized by figures like Louis Pasteur—the modern biologist in France Paris operates within a highly sophisticated framework that encompasses molecular biology, computational ecology, epidemiology, and genetic engineering. This article aims to dissect the evolving responsibilities of the biologist in this specific geographic and cultural context.</w:t>
      </w:r>
    </w:p>
    <w:p>
      <w:pPr>
        <w:pStyle w:val="BodyText"/>
      </w:pPr>
      <w:r>
        <w:t xml:space="preserve">In an era defined by rapid environmental degradation and emerging infectious diseases, the demands placed upon biological professionals have intensified significantly. The French government's commitment to becoming carbon neutral by 2050 necessitates robust scientific oversight, placing biologists at the forefront of policy-making processes. Consequently, understanding the specific contributions of this profession within France Paris requires an examination of their work in academia, their engagement with governmental bodies, and their collaborations with international organizations.</w:t>
      </w:r>
    </w:p>
    <w:bookmarkEnd w:id="21"/>
    <w:bookmarkStart w:id="22" w:name="Xfc606790e91e4e6253f1a17d3c6d3113dcf2a55"/>
    <w:p>
      <w:pPr>
        <w:pStyle w:val="Heading2"/>
      </w:pPr>
      <w:r>
        <w:t xml:space="preserve">The Academic Ecosystem: A Hub for Biological Excellence</w:t>
      </w:r>
    </w:p>
    <w:p>
      <w:pPr>
        <w:pStyle w:val="FirstParagraph"/>
      </w:pPr>
      <w:r>
        <w:t xml:space="preserve">The presence of world-renowned institutions such as the Institut Pasteur, the Collège de France, and various faculties within Sorbonne Université creates a dense network of biological research in France Paris. These institutions do not operate in isolation; rather, they form collaborative clusters that attract talent from across the globe. For any biologist working within these walls, the daily reality involves navigating complex interdisciplinary projects.</w:t>
      </w:r>
    </w:p>
    <w:p>
      <w:pPr>
        <w:pStyle w:val="BodyText"/>
      </w:pPr>
      <w:r>
        <w:t xml:space="preserve">Recent data indicates that a significant portion of biological funding in France is directed toward health-related research, particularly oncology and immunology. However, there has been a marked shift in recent years toward ecological biology and biodiversity conservation. The biologist is increasingly tasked with understanding how urban environments—like those found in the heart of France Paris—can support diverse ecosystems. This has led to innovative projects studying the impact of urbanization on microbial communities and avian populations.</w:t>
      </w:r>
    </w:p>
    <w:bookmarkEnd w:id="22"/>
    <w:bookmarkStart w:id="23" w:name="biologists-as-policy-architects"/>
    <w:p>
      <w:pPr>
        <w:pStyle w:val="Heading2"/>
      </w:pPr>
      <w:r>
        <w:t xml:space="preserve">Biologists as Policy Architects</w:t>
      </w:r>
    </w:p>
    <w:p>
      <w:pPr>
        <w:pStyle w:val="FirstParagraph"/>
      </w:pPr>
      <w:r>
        <w:t xml:space="preserve">The role of the biologist extends far beyond the laboratory walls. In France, scientists are often called upon to advise government agencies such as the Ministry of Ecological Transition and INSERM (Institut national de la santé et de la recherche médicale). The biologist in France Paris frequently serves as a bridge between complex scientific data and legislative frameworks.</w:t>
      </w:r>
    </w:p>
    <w:p>
      <w:pPr>
        <w:pStyle w:val="BodyText"/>
      </w:pPr>
      <w:r>
        <w:t xml:space="preserve">For instance, the development of France’s National Biodiversity Strategy relies heavily on data provided by ecologists and geneticists. These professionals are responsible for monitoring endangered species, assessing the health of river systems like the Seine, and predicting the impacts of climate change on agricultural outputs within France. This intersectionality ensures that biological research directly informs public policy, enhancing its societal relevance.</w:t>
      </w:r>
    </w:p>
    <w:p>
      <w:pPr>
        <w:pStyle w:val="BodyText"/>
      </w:pPr>
      <w:r>
        <w:t xml:space="preserve">Moreover, during recent global health crises, biologists were instrumental in shaping response strategies. Their ability to model virus transmission and develop diagnostic tools underscored their critical role in national security and public safety. This experience has solidified the expectation that scientists must be accessible communicators who can translate intricate findings into actionable advice for policymakers.</w:t>
      </w:r>
    </w:p>
    <w:bookmarkEnd w:id="23"/>
    <w:bookmarkStart w:id="24" w:name="global-collaboration-and-sustainability"/>
    <w:p>
      <w:pPr>
        <w:pStyle w:val="Heading2"/>
      </w:pPr>
      <w:r>
        <w:t xml:space="preserve">Global Collaboration and Sustainability</w:t>
      </w:r>
    </w:p>
    <w:p>
      <w:pPr>
        <w:pStyle w:val="FirstParagraph"/>
      </w:pPr>
      <w:r>
        <w:t xml:space="preserve">Biology is inherently a global discipline, and France Paris serves as a gateway to international cooperation. Biologists in this region frequently collaborate with organizations such as UNESCO, the European Space Agency (ESA), and various UN bodies. These collaborations often focus on large-scale issues such as deforestation monitoring using satellite imagery analysis—a task requiring specialized expertise in remote sensing biology.</w:t>
      </w:r>
    </w:p>
    <w:p>
      <w:pPr>
        <w:pStyle w:val="BodyText"/>
      </w:pPr>
      <w:r>
        <w:t xml:space="preserve">Sustainability is a core theme driving current research agendas. The biologist plays a crucial role in developing green technologies and sustainable agricultural practices. In France, there is a strong emphasis on reducing pesticide use and promoting agroecology. Biologists are at the center of this movement, researching alternative pest control methods and genetically resilient crop varieties that can withstand changing weather patterns.</w:t>
      </w:r>
    </w:p>
    <w:bookmarkEnd w:id="24"/>
    <w:bookmarkStart w:id="25" w:name="future-challenges-for-the-profession"/>
    <w:p>
      <w:pPr>
        <w:pStyle w:val="Heading2"/>
      </w:pPr>
      <w:r>
        <w:t xml:space="preserve">Future Challenges for the Profession</w:t>
      </w:r>
    </w:p>
    <w:p>
      <w:pPr>
        <w:pStyle w:val="FirstParagraph"/>
      </w:pPr>
      <w:r>
        <w:t xml:space="preserve">Despite the advancements, biologists in France Paris face significant challenges. Funding constraints remain a persistent issue, particularly for long-term ecological studies that do not yield immediate commercial results. Additionally, there is an ongoing debate regarding the ethical implications of genetic editing technologies such as CRISPR-Cas9. The biologist must navigate these ethical landscapes carefully while engaging with public opinion.</w:t>
      </w:r>
    </w:p>
    <w:p>
      <w:pPr>
        <w:pStyle w:val="BodyText"/>
      </w:pPr>
      <w:r>
        <w:t xml:space="preserve">Furthermore, the increasing digitization of biology requires professionals to possess strong computational skills. Bioinformatics has become a mandatory skill set for many biologists, blurring the lines between biological sciences and computer science. Educational programs in France are adapting to this reality, introducing coding courses alongside traditional biology curricula.</w:t>
      </w:r>
    </w:p>
    <w:bookmarkEnd w:id="25"/>
    <w:bookmarkStart w:id="26" w:name="conclusion"/>
    <w:p>
      <w:pPr>
        <w:pStyle w:val="Heading2"/>
      </w:pPr>
      <w:r>
        <w:t xml:space="preserve">Conclusion</w:t>
      </w:r>
    </w:p>
    <w:p>
      <w:pPr>
        <w:pStyle w:val="FirstParagraph"/>
      </w:pPr>
      <w:r>
        <w:t xml:space="preserve">In conclusion, the biologist operating in France Paris is a dynamic figure integral to both scientific discovery and societal well-being. From unraveling the mysteries of cellular mechanisms to advising on national biodiversity strategies, their work touches every aspect of modern life. As France continues to prioritize sustainability and health resilience, the contributions of biologists will only become more vital. To fully appreciate their impact, one must look beyond traditional definitions of biological research and recognize its deep integration into policy-making, urban planning, and global cooperation.</w:t>
      </w:r>
    </w:p>
    <w:p>
      <w:pPr>
        <w:pStyle w:val="BodyText"/>
      </w:pPr>
      <w:r>
        <w:t xml:space="preserve">Future efforts should focus on fostering greater interdisciplinary collaboration within France Paris’s scientific community. By breaking down silos between different fields of biology and related sciences such as data science and ethics, the profession can better address complex challenges. Ultimately, the biologist in France Paris stands at a critical juncture, poised to shape a sustainable future through rigorous inquiry and responsible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Scientific Landscape of France Paris</dc:title>
  <dc:creator/>
  <dc:language>en</dc:language>
  <cp:keywords/>
  <dcterms:created xsi:type="dcterms:W3CDTF">2026-07-29T07:40:51Z</dcterms:created>
  <dcterms:modified xsi:type="dcterms:W3CDTF">2026-07-29T07:40:51Z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