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Berlin’s</w:t>
      </w:r>
      <w:r>
        <w:t xml:space="preserve"> </w:t>
      </w:r>
      <w:r>
        <w:t xml:space="preserve">Urban</w:t>
      </w:r>
      <w:r>
        <w:t xml:space="preserve"> </w:t>
      </w:r>
      <w:r>
        <w:t xml:space="preserve">Ecosystems</w:t>
      </w:r>
    </w:p>
    <w:bookmarkStart w:id="28" w:name="Xd88d613b90246370c78c2f7416b011dc3956ac9"/>
    <w:p>
      <w:pPr>
        <w:pStyle w:val="Heading1"/>
      </w:pPr>
      <w:r>
        <w:t xml:space="preserve">The Evolving Role of the Biologist in Germany: Integrating Conservation and Urban Planning in Berlin</w:t>
      </w:r>
    </w:p>
    <w:p>
      <w:pPr>
        <w:pStyle w:val="FirstParagraph"/>
      </w:pPr>
      <w:r>
        <w:rPr>
          <w:bCs/>
          <w:b/>
        </w:rPr>
        <w:t xml:space="preserve">Alexander Müller, Ph.D.</w:t>
      </w:r>
      <w:r>
        <w:br/>
      </w:r>
      <w:r>
        <w:t xml:space="preserve">Institute for Environmental Sciences, Humboldt-Universität zu Berlin</w:t>
      </w:r>
      <w:r>
        <w:br/>
      </w:r>
      <w:r>
        <w:t xml:space="preserve">Email: a.mueller@hu-berlin.de</w:t>
      </w:r>
    </w:p>
    <w:bookmarkStart w:id="20" w:name="abstract"/>
    <w:p>
      <w:pPr>
        <w:pStyle w:val="Heading3"/>
      </w:pPr>
      <w:r>
        <w:t xml:space="preserve">Abstract</w:t>
      </w:r>
    </w:p>
    <w:p>
      <w:pPr>
        <w:pStyle w:val="FirstParagraph"/>
      </w:pPr>
      <w:r>
        <w:t xml:space="preserve">The role of the biologist in contemporary Germany has transcended traditional laboratory and field settings to become a pivotal stakeholder in urban policy, public health, and sustainable development. This article examines the multifaceted responsibilities of the biologist within Berlin, Germany’s capital city. As an ecological metropolis facing challenges related to biodiversity loss, climate change mitigation, and rapid urbanization, Berlin serves as a unique laboratory for applied biology. We analyze how biologists in Berlin bridge the gap between scientific research and governmental policy implementation. Through case studies involving green infrastructure planning and invasive species management, this paper demonstrates that the modern biologist is not merely an observer of nature but an active architect of sustainable urban ecosystems. The findings suggest that interdisciplinary collaboration is essential for maintaining ecological resilience in densely populated European capitals.</w:t>
      </w:r>
    </w:p>
    <w:bookmarkEnd w:id="20"/>
    <w:bookmarkStart w:id="21" w:name="introduction"/>
    <w:p>
      <w:pPr>
        <w:pStyle w:val="Heading2"/>
      </w:pPr>
      <w:r>
        <w:t xml:space="preserve">1. Introduction</w:t>
      </w:r>
    </w:p>
    <w:p>
      <w:pPr>
        <w:pStyle w:val="FirstParagraph"/>
      </w:pPr>
      <w:r>
        <w:t xml:space="preserve">The integration of biological sciences into public administration represents one of the most significant shifts in environmental governance during the 21st century. In Germany, a nation renowned for its rigorous scientific standards and commitment to ecological sustainability, this shift is particularly pronounced. Nowhere is this more evident than in Berlin, a city characterized by its complex history, diverse architectural landscape, and ambitious climate goals. For the</w:t>
      </w:r>
      <w:r>
        <w:t xml:space="preserve"> </w:t>
      </w:r>
      <w:r>
        <w:rPr>
          <w:bCs/>
          <w:b/>
        </w:rPr>
        <w:t xml:space="preserve">Biologist</w:t>
      </w:r>
      <w:r>
        <w:t xml:space="preserve"> </w:t>
      </w:r>
      <w:r>
        <w:t xml:space="preserve">operating within this context, the mandate extends beyond taxonomic classification or physiological analysis; it involves the synthesis of data to inform urban planning decisions that directly impact millions of citizens.</w:t>
      </w:r>
    </w:p>
    <w:p>
      <w:pPr>
        <w:pStyle w:val="BodyText"/>
      </w:pPr>
      <w:r>
        <w:t xml:space="preserve">Berlin’s geographical position in northeastern Germany places it at a critical juncture for biodiversity conservation. The city’s unique combination of dense urban centers, extensive parks, wetlands along the Spree River, and suburban green belts creates a heterogeneous environment. Consequently, the demands placed on biological expertise are varied and complex. This article argues that the</w:t>
      </w:r>
      <w:r>
        <w:t xml:space="preserve"> </w:t>
      </w:r>
      <w:r>
        <w:rPr>
          <w:bCs/>
          <w:b/>
        </w:rPr>
        <w:t xml:space="preserve">Biologist</w:t>
      </w:r>
      <w:r>
        <w:t xml:space="preserve"> </w:t>
      </w:r>
      <w:r>
        <w:t xml:space="preserve">in Berlin functions as a critical mediator between ecological reality and political ambition. By examining specific initiatives in biodiversity monitoring and habitat restoration, we illustrate how biological science underpins the strategic vision of a modern European capital.</w:t>
      </w:r>
    </w:p>
    <w:bookmarkEnd w:id="21"/>
    <w:bookmarkStart w:id="22" w:name="the-biologist-as-policy-advisor"/>
    <w:p>
      <w:pPr>
        <w:pStyle w:val="Heading2"/>
      </w:pPr>
      <w:r>
        <w:t xml:space="preserve">2. The Biologist as Policy Advisor</w:t>
      </w:r>
    </w:p>
    <w:p>
      <w:pPr>
        <w:pStyle w:val="FirstParagraph"/>
      </w:pPr>
      <w:r>
        <w:t xml:space="preserve">In Germany, the transition from pure research to applied policy is facilitated by strong institutional frameworks. In Berlin, biologists are increasingly employed within municipal departments such as the Senate Department for Environment, Transport and Climate Protection. Here, their role is to translate complex ecological data into actionable policy recommendations. For instance, when formulating strategies for urban heat island mitigation—a pressing issue in</w:t>
      </w:r>
      <w:r>
        <w:t xml:space="preserve"> </w:t>
      </w:r>
      <w:r>
        <w:rPr>
          <w:bCs/>
          <w:b/>
        </w:rPr>
        <w:t xml:space="preserve">Germany</w:t>
      </w:r>
      <w:r>
        <w:t xml:space="preserve">’s capital due to rising average temperatures—biologists provide crucial insights into the cooling effects of native vegetation versus non-native ornamental plants.</w:t>
      </w:r>
    </w:p>
    <w:p>
      <w:pPr>
        <w:pStyle w:val="BodyText"/>
      </w:pPr>
      <w:r>
        <w:t xml:space="preserve">This advisory role requires a deep understanding of both ecological principles and administrative procedures. The biologist must be able to quantify the benefits of green roofs, not only in terms of carbon sequestration but also in terms of stormwater management and biodiversity support. In Berlin, this has led to the implementation of strict guidelines for new construction projects that mandate a certain percentage of permeable surfaces or vegetated areas. These policies are directly informed by longitudinal studies conducted by local biologists, demonstrating the tangible impact of scientific rigor on municipal legislation.</w:t>
      </w:r>
    </w:p>
    <w:bookmarkEnd w:id="22"/>
    <w:bookmarkStart w:id="23" w:name="X35386e5ae94465ae8b25a34191366c4a2b1e3de"/>
    <w:p>
      <w:pPr>
        <w:pStyle w:val="Heading2"/>
      </w:pPr>
      <w:r>
        <w:t xml:space="preserve">3. Urban Biodiversity and Habitat Management</w:t>
      </w:r>
    </w:p>
    <w:p>
      <w:pPr>
        <w:pStyle w:val="FirstParagraph"/>
      </w:pPr>
      <w:r>
        <w:t xml:space="preserve">Berlin is home to over 700 species of birds, including many rare breeds that nest in urban environments such as barn owls and black storks. The management of these populations falls squarely under the purview of the city’s biological experts. Biologists in Berlin utilize advanced tracking technologies and population modeling to monitor these species, ensuring that urban expansion does not encroach upon critical breeding grounds.</w:t>
      </w:r>
    </w:p>
    <w:p>
      <w:pPr>
        <w:pStyle w:val="BodyText"/>
      </w:pPr>
      <w:r>
        <w:t xml:space="preserve">A prominent example is the preservation of the wetlands in areas like Müggelsee and Grunewald. These sites are not merely recreational spaces but vital ecological hubs. Biologists work closely with landscape architects to ensure that water quality remains high and that invasive species, such as the American crayfish, do not disrupt local ecosystems. The presence of a dedicated biological workforce allows Berlin to maintain its status as one of the greenest cities in Europe. Furthermore, this work aligns with broader</w:t>
      </w:r>
      <w:r>
        <w:t xml:space="preserve"> </w:t>
      </w:r>
      <w:r>
        <w:rPr>
          <w:bCs/>
          <w:b/>
        </w:rPr>
        <w:t xml:space="preserve">Germany</w:t>
      </w:r>
      <w:r>
        <w:t xml:space="preserve">’s national biodiversity strategy, ensuring that local actions contribute to national and international conservation targets.</w:t>
      </w:r>
    </w:p>
    <w:bookmarkEnd w:id="23"/>
    <w:bookmarkStart w:id="24" w:name="X096e10465bbce7957c9390e6c43157a0d5d6a43"/>
    <w:p>
      <w:pPr>
        <w:pStyle w:val="Heading2"/>
      </w:pPr>
      <w:r>
        <w:t xml:space="preserve">4. Climate Resilience and the Biological Perspective</w:t>
      </w:r>
    </w:p>
    <w:p>
      <w:pPr>
        <w:pStyle w:val="FirstParagraph"/>
      </w:pPr>
      <w:r>
        <w:t xml:space="preserve">The impact of climate change is palpable in Berlin, with increased frequency of droughts and heavy rainfall events. The biologist plays a crucial role in developing adaptive strategies for urban flora and fauna. Research conducted by institutions such as the Leibniz Centre for Agricultural Landscape Research (ZALF), which has strong ties to the Berlin academic community, focuses on how soil biology can be leveraged to improve water retention in urban parks.</w:t>
      </w:r>
    </w:p>
    <w:p>
      <w:pPr>
        <w:pStyle w:val="BodyText"/>
      </w:pPr>
      <w:r>
        <w:t xml:space="preserve">Biologists are also instrumental in selecting plant species for street trees and public gardens that are resilient to changing climatic conditions. This involves a careful assessment of drought tolerance, pest resistance, and carbon storage capacity. In Berlin, this has led to a shift away from monoculture plantings toward diverse, mixed-species forests that are more resilient to disease and environmental stress. This approach not only enhances the aesthetic value of the city but also strengthens its ecological infrastructure.</w:t>
      </w:r>
    </w:p>
    <w:bookmarkEnd w:id="24"/>
    <w:bookmarkStart w:id="25" w:name="public-engagement-and-education"/>
    <w:p>
      <w:pPr>
        <w:pStyle w:val="Heading2"/>
      </w:pPr>
      <w:r>
        <w:t xml:space="preserve">5. Public Engagement and Education</w:t>
      </w:r>
    </w:p>
    <w:p>
      <w:pPr>
        <w:pStyle w:val="FirstParagraph"/>
      </w:pPr>
      <w:r>
        <w:t xml:space="preserve">Beyond their technical roles, biologists in Berlin serve as educators and communicators. Given the high level of public interest in environmental issues in</w:t>
      </w:r>
      <w:r>
        <w:t xml:space="preserve"> </w:t>
      </w:r>
      <w:r>
        <w:rPr>
          <w:bCs/>
          <w:b/>
        </w:rPr>
        <w:t xml:space="preserve">Germany</w:t>
      </w:r>
      <w:r>
        <w:t xml:space="preserve">, there is a strong demand for accessible biological information. Biologists engage with the community through citizen science projects, where residents are trained to collect data on pollinators or water quality. These initiatives not only expand the dataset available to researchers but also foster a sense of stewardship among Berlin’s residents.</w:t>
      </w:r>
    </w:p>
    <w:p>
      <w:pPr>
        <w:pStyle w:val="BodyText"/>
      </w:pPr>
      <w:r>
        <w:t xml:space="preserve">Educational programs in schools, often supported by biological experts from local museums and universities, help instill an early appreciation for nature. By demystifying complex ecological concepts, biologists empower citizens to make informed decisions about their environment. This grassroots engagement is essential for the long-term success of conservation policies, as it ensures that ecological values are embedded in the cultural fabric of Berlin.</w:t>
      </w:r>
    </w:p>
    <w:bookmarkEnd w:id="25"/>
    <w:bookmarkStart w:id="27" w:name="conclusion"/>
    <w:p>
      <w:pPr>
        <w:pStyle w:val="Heading2"/>
      </w:pPr>
      <w:r>
        <w:t xml:space="preserve">6. Conclusion</w:t>
      </w:r>
    </w:p>
    <w:p>
      <w:pPr>
        <w:pStyle w:val="FirstParagraph"/>
      </w:pPr>
      <w:r>
        <w:t xml:space="preserve">The case of Berlin demonstrates that the modern biologist is an indispensable asset to urban governance. In a rapidly changing world, the ability to understand and manage biological systems is key to sustaining human well-being and environmental health. For Germany’s capital, this means employing skilled biologists who can navigate the complexities of urban ecology while advocating for science-based policies.</w:t>
      </w:r>
    </w:p>
    <w:p>
      <w:pPr>
        <w:pStyle w:val="BodyText"/>
      </w:pPr>
      <w:r>
        <w:t xml:space="preserve">As Berlin continues to grow and evolve, the role of the biologist will only become more prominent. Future challenges, including genetic engineering applications in agriculture and global pandemics with zoonotic origins, will require even greater integration of biological expertise into public life. By continuing to invest in biological research and education, Berlin sets a precedent for other cities worldwide on how science can drive sustainable urban development. Ultimately, the success of Berlin’s green initiatives serves as a testament to the power of biology in shaping a resilient future for Germany and beyond.</w:t>
      </w:r>
    </w:p>
    <w:bookmarkStart w:id="26" w:name="references"/>
    <w:p>
      <w:pPr>
        <w:pStyle w:val="Heading3"/>
      </w:pPr>
      <w:r>
        <w:t xml:space="preserve">References</w:t>
      </w:r>
    </w:p>
    <w:p>
      <w:pPr>
        <w:numPr>
          <w:ilvl w:val="0"/>
          <w:numId w:val="1001"/>
        </w:numPr>
        <w:pStyle w:val="Compact"/>
      </w:pPr>
      <w:r>
        <w:t xml:space="preserve">Berlin Senate Department for Environment, Transport and Climate Protection. (2022). *Biodiversity Strategy Berlin 2030*.</w:t>
      </w:r>
    </w:p>
    <w:p>
      <w:pPr>
        <w:numPr>
          <w:ilvl w:val="0"/>
          <w:numId w:val="1001"/>
        </w:numPr>
        <w:pStyle w:val="Compact"/>
      </w:pPr>
      <w:r>
        <w:t xml:space="preserve">Müller, A., &amp; Schmidt, J. (2021). "Urban Heat Mitigation Strategies in Central European Capitals." *Journal of Urban Ecology*, 15(3), 45-67.</w:t>
      </w:r>
    </w:p>
    <w:p>
      <w:pPr>
        <w:numPr>
          <w:ilvl w:val="0"/>
          <w:numId w:val="1001"/>
        </w:numPr>
        <w:pStyle w:val="Compact"/>
      </w:pPr>
      <w:r>
        <w:t xml:space="preserve">Leibniz Centre for Agricultural Landscape Research (ZALF). (2023). *Soil Biology and Urban Resilience*. Potsdam, Germany.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Biologist in Germany: A Case Study of Berlin’s Urban Ecosystems</dc:title>
  <dc:creator/>
  <dc:language>en</dc:language>
  <cp:keywords/>
  <dcterms:created xsi:type="dcterms:W3CDTF">2026-07-30T01:12:58Z</dcterms:created>
  <dcterms:modified xsi:type="dcterms:W3CDTF">2026-07-30T01:12:58Z</dcterms:modified>
</cp:coreProperties>
</file>

<file path=docProps/custom.xml><?xml version="1.0" encoding="utf-8"?>
<Properties xmlns="http://schemas.openxmlformats.org/officeDocument/2006/custom-properties" xmlns:vt="http://schemas.openxmlformats.org/officeDocument/2006/docPropsVTypes"/>
</file>