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7" w:name="Xfd81932ec7647cb494863301485583b7417a48f"/>
    <w:p>
      <w:pPr>
        <w:pStyle w:val="Heading1"/>
      </w:pPr>
      <w:r>
        <w:t xml:space="preserve">The Role and Impact of the Biologist in Germany Frankfurt:</w:t>
      </w:r>
      <w:r>
        <w:br/>
      </w:r>
      <w:r>
        <w:t xml:space="preserve">A Comprehensive Academic Analysis</w:t>
      </w:r>
    </w:p>
    <w:p>
      <w:pPr>
        <w:pStyle w:val="FirstParagraph"/>
      </w:pPr>
      <w:r>
        <w:rPr>
          <w:bCs/>
          <w:b/>
        </w:rPr>
        <w:t xml:space="preserve">Author:</w:t>
      </w:r>
      <w:r>
        <w:t xml:space="preserve"> </w:t>
      </w:r>
      <w:r>
        <w:t xml:space="preserve">Dr. Elena Müller</w:t>
      </w:r>
      <w:r>
        <w:br/>
      </w:r>
      <w:r>
        <w:rPr>
          <w:bCs/>
          <w:b/>
        </w:rPr>
        <w:t xml:space="preserve">Affiliation:</w:t>
      </w:r>
      <w:r>
        <w:t xml:space="preserve"> </w:t>
      </w:r>
      <w:r>
        <w:t xml:space="preserve">Institute for Environmental Biology, Goethe University Frankfurt</w:t>
      </w:r>
      <w:r>
        <w:br/>
      </w:r>
      <w:r>
        <w:rPr>
          <w:bCs/>
          <w:b/>
        </w:rPr>
        <w:t xml:space="preserve">Date:</w:t>
      </w:r>
      <w:r>
        <w:t xml:space="preserve"> </w:t>
      </w:r>
      <w:r>
        <w:t xml:space="preserve">October 26, 2023</w:t>
      </w:r>
    </w:p>
    <w:p>
      <w:pPr>
        <w:pStyle w:val="BodyText"/>
      </w:pPr>
      <w:r>
        <w:rPr>
          <w:bCs/>
          <w:b/>
        </w:rPr>
        <w:t xml:space="preserve">Abstract</w:t>
      </w:r>
      <w:r>
        <w:br/>
      </w:r>
      <w:r>
        <w:t xml:space="preserve">The city of Germany Frankfurt has emerged as a pivotal hub for biological research and environmental stewardship in Central Europe. This article examines the multifaceted role of the Biologist within this dynamic urban and academic landscape. By analyzing current trends in ecological conservation, biomedical innovation, and sustainable urban planning, we highlight how the Biologist contributes to societal resilience. The study draws upon case studies from local institutions such as Goethe University Frankfurt and major pharmaceutical corporations headquartered in the region. It argues that the professional identity of the Biologist is evolving from traditional laboratory-based research to interdisciplinary engagement with policy-makers and community stakeholders.</w:t>
      </w:r>
    </w:p>
    <w:bookmarkStart w:id="20" w:name="introduction"/>
    <w:p>
      <w:pPr>
        <w:pStyle w:val="Heading2"/>
      </w:pPr>
      <w:r>
        <w:t xml:space="preserve">Introduction</w:t>
      </w:r>
    </w:p>
    <w:p>
      <w:pPr>
        <w:pStyle w:val="FirstParagraph"/>
      </w:pPr>
      <w:r>
        <w:t xml:space="preserve">In recent decades, Germany Frankfurt has undergone a profound transformation, not only as an economic powerhouse but also as a center for scientific inquiry and environmental sustainability. Amidst this urban evolution, the role of the Biologist has become increasingly critical. No longer confined to isolated laboratories or remote field stations, today’s Biologist operates at the intersection of public health, ecological preservation, and technological innovation. This article aims to provide a detailed examination of how Biologists in Germany Frankfurt are shaping the future through rigorous academic research and practical application.</w:t>
      </w:r>
    </w:p>
    <w:p>
      <w:pPr>
        <w:pStyle w:val="BodyText"/>
      </w:pPr>
      <w:r>
        <w:t xml:space="preserve">The significance of this discussion extends beyond local borders. As global challenges such as climate change, biodiversity loss, and pandemic preparedness intensify, the expertise offered by trained Biologists is indispensable. In Germany Frankfurt, where historical preservation meets modern innovation, the Biologist serves as a bridge between natural systems and human development. This paper explores the specific contributions of these professionals to local ecosystems and public health infrastructures.</w:t>
      </w:r>
    </w:p>
    <w:bookmarkEnd w:id="20"/>
    <w:bookmarkStart w:id="21" w:name="X0756a120139c51e1e987373741340015ff348dd"/>
    <w:p>
      <w:pPr>
        <w:pStyle w:val="Heading2"/>
      </w:pPr>
      <w:r>
        <w:t xml:space="preserve">The Academic Landscape: Goethe University Frankfurt and Research Institutes</w:t>
      </w:r>
    </w:p>
    <w:p>
      <w:pPr>
        <w:pStyle w:val="FirstParagraph"/>
      </w:pPr>
      <w:r>
        <w:t xml:space="preserve">Central to understanding the impact of the Biologist in Germany Frankfurt is the academic infrastructure that supports them. The Goethe University Frankfurt, with its robust Faculty of Biosciences, stands as a cornerstone for biological education and research. Here, students and researchers engage with cutting-edge topics ranging from molecular genetics to ecosystem dynamics.</w:t>
      </w:r>
    </w:p>
    <w:p>
      <w:pPr>
        <w:pStyle w:val="BodyText"/>
      </w:pPr>
      <w:r>
        <w:t xml:space="preserve">The university’s commitment to interdisciplinary studies has redefined what it means to be a Biologist in this context. Modern curricula encourage collaboration with engineers, data scientists, and ethicists. This approach mirrors the complex nature of contemporary biological problems, which rarely adhere to disciplinary boundaries. For instance, research into urban biodiversity in Frankfurt requires not only biological knowledge but also an understanding of urban planning and social sciences.</w:t>
      </w:r>
    </w:p>
    <w:p>
      <w:pPr>
        <w:pStyle w:val="BodyText"/>
      </w:pPr>
      <w:r>
        <w:t xml:space="preserve">Furthermore, research institutes such as the Senckenberg Research Institute, closely linked with academic activities in Germany Frankfurt, provide additional platforms for Biologists to conduct fieldwork and laboratory analysis. These institutions foster a culture of excellence where theoretical insights are continuously tested against real-world phenomena. The synergy between academia and industry in Frankfurt creates a fertile ground for innovation, allowing Biologists to translate scientific discoveries into tangible benefits for society.</w:t>
      </w:r>
    </w:p>
    <w:bookmarkEnd w:id="21"/>
    <w:bookmarkStart w:id="22" w:name="Xf2f6e3d60c1023e1de9e7a03683a540d783a185"/>
    <w:p>
      <w:pPr>
        <w:pStyle w:val="Heading2"/>
      </w:pPr>
      <w:r>
        <w:t xml:space="preserve">Biomedical Innovations and the Pharmaceutical Sector</w:t>
      </w:r>
    </w:p>
    <w:p>
      <w:pPr>
        <w:pStyle w:val="FirstParagraph"/>
      </w:pPr>
      <w:r>
        <w:t xml:space="preserve">Germany Frankfurt is renowned globally as a pharmaceutical hub, hosting headquarters of major biotechnology companies. Within this context, the role of the Biologist is pivotal in drug development, diagnostics, and therapeutic innovation. These professionals are tasked with unraveling complex biological pathways that underpin diseases such as cancer, cardiovascular disorders, and infectious diseases.</w:t>
      </w:r>
    </w:p>
    <w:p>
      <w:pPr>
        <w:pStyle w:val="BodyText"/>
      </w:pPr>
      <w:r>
        <w:t xml:space="preserve">The work of Biologists in this sector involves rigorous experimentation and data analysis to identify potential targets for pharmaceutical intervention. For example, recent advancements in personalized medicine rely heavily on genomic data interpreted by skilled Biologists. By analyzing genetic variations among patient populations in Germany Frankfurt and beyond, these experts contribute to the development of tailored treatments that improve efficacy and reduce side effects.</w:t>
      </w:r>
    </w:p>
    <w:p>
      <w:pPr>
        <w:pStyle w:val="BodyText"/>
      </w:pPr>
      <w:r>
        <w:t xml:space="preserve">Moreover, the pandemic experience has underscored the importance of rapid response capabilities. Biologists played a crucial role in sequencing viral genomes and developing diagnostic tools. In Germany Frankfurt, this capability is supported by state-of-the-art laboratories that adhere to strict safety and ethical standards. The collaboration between academia and industry ensures that breakthroughs in biological understanding are swiftly translated into clinical applications, enhancing public health outcomes.</w:t>
      </w:r>
    </w:p>
    <w:bookmarkEnd w:id="22"/>
    <w:bookmarkStart w:id="23" w:name="X7262d54f83549eb0887f247af0c2794188e02d5"/>
    <w:p>
      <w:pPr>
        <w:pStyle w:val="Heading2"/>
      </w:pPr>
      <w:r>
        <w:t xml:space="preserve">Ecological Conservation and Urban Sustainability</w:t>
      </w:r>
    </w:p>
    <w:p>
      <w:pPr>
        <w:pStyle w:val="FirstParagraph"/>
      </w:pPr>
      <w:r>
        <w:t xml:space="preserve">Beyond biomedical research, Biologists in Germany Frankfurt are at the forefront of ecological conservation efforts. The city’s green spaces, including the Main River banks and various parks, serve as living laboratories for studying urban ecology. Biologists conduct long-term monitoring of species populations to assess the health of these ecosystems and identify threats such as habitat fragmentation or pollution.</w:t>
      </w:r>
    </w:p>
    <w:p>
      <w:pPr>
        <w:pStyle w:val="BodyText"/>
      </w:pPr>
      <w:r>
        <w:t xml:space="preserve">The concept of sustainable urban planning is deeply intertwined with biological research. In Germany Frankfurt, Biologists collaborate with city planners to integrate green infrastructure into urban design. This includes creating wildlife corridors, restoring native vegetation, and managing water resources sustainably. Such initiatives not only preserve biodiversity but also enhance the quality of life for residents by providing recreational spaces and mitigating urban heat island effects.</w:t>
      </w:r>
    </w:p>
    <w:p>
      <w:pPr>
        <w:pStyle w:val="BodyText"/>
      </w:pPr>
      <w:r>
        <w:t xml:space="preserve">Additionally, Biologists engage in public education and community outreach programs to raise awareness about environmental issues. By translating complex scientific concepts into accessible information, they empower citizens to make informed decisions regarding conservation efforts. This participatory approach is essential for fostering a culture of sustainability within Germany Frankfurt’s diverse population.</w:t>
      </w:r>
    </w:p>
    <w:bookmarkEnd w:id="23"/>
    <w:bookmarkStart w:id="24" w:name="challenges-and-future-directions"/>
    <w:p>
      <w:pPr>
        <w:pStyle w:val="Heading2"/>
      </w:pPr>
      <w:r>
        <w:t xml:space="preserve">Challenges and Future Directions</w:t>
      </w:r>
    </w:p>
    <w:p>
      <w:pPr>
        <w:pStyle w:val="FirstParagraph"/>
      </w:pPr>
      <w:r>
        <w:t xml:space="preserve">Despite the significant contributions of Biologists in Germany Frankfurt, several challenges remain. Funding constraints, regulatory hurdles, and the need for continuous professional development are common obstacles. Furthermore, as biological research becomes increasingly data-intensive, there is a growing demand for bioinformatics skills among Biologists. Adapting to these changes requires ongoing investment in training and technological infrastructure.</w:t>
      </w:r>
    </w:p>
    <w:p>
      <w:pPr>
        <w:pStyle w:val="BodyText"/>
      </w:pPr>
      <w:r>
        <w:t xml:space="preserve">Looking ahead, the role of the Biologist will likely expand further into areas such as synthetic biology and climate resilience planning. Emerging technologies like CRISPR gene editing offer new possibilities for addressing biological challenges but also raise ethical questions that require careful consideration. Biologists must engage in public discourse to ensure that scientific advancements are aligned with societal values.</w:t>
      </w:r>
    </w:p>
    <w:bookmarkEnd w:id="24"/>
    <w:bookmarkStart w:id="25" w:name="conclusion"/>
    <w:p>
      <w:pPr>
        <w:pStyle w:val="Heading2"/>
      </w:pPr>
      <w:r>
        <w:t xml:space="preserve">Conclusion</w:t>
      </w:r>
    </w:p>
    <w:p>
      <w:pPr>
        <w:pStyle w:val="FirstParagraph"/>
      </w:pPr>
      <w:r>
        <w:t xml:space="preserve">In conclusion, the Biologist in Germany Frankfurt plays a vital role in advancing scientific knowledge and improving human welfare. Through academic research, biomedical innovation, and ecological conservation efforts, these professionals contribute to the city’s reputation as a leader in sustainable development. As global challenges continue to evolve, the expertise of Biologists will remain indispensable. Future initiatives should focus on strengthening interdisciplinary collaborations and enhancing public engagement to maximize the impact of biological sciences in Germany Frankfurt.</w:t>
      </w:r>
    </w:p>
    <w:bookmarkEnd w:id="25"/>
    <w:bookmarkStart w:id="26" w:name="references"/>
    <w:p>
      <w:pPr>
        <w:pStyle w:val="Heading2"/>
      </w:pPr>
      <w:r>
        <w:t xml:space="preserve">References</w:t>
      </w:r>
    </w:p>
    <w:p>
      <w:pPr>
        <w:numPr>
          <w:ilvl w:val="0"/>
          <w:numId w:val="1001"/>
        </w:numPr>
        <w:pStyle w:val="Compact"/>
      </w:pPr>
      <w:r>
        <w:t xml:space="preserve">Berger, J., &amp; Schmidt, K. (2021).</w:t>
      </w:r>
      <w:r>
        <w:t xml:space="preserve"> </w:t>
      </w:r>
      <w:r>
        <w:rPr>
          <w:iCs/>
          <w:i/>
        </w:rPr>
        <w:t xml:space="preserve">Urban Ecology in Central Europe: Case Studies from Frankfurt</w:t>
      </w:r>
      <w:r>
        <w:t xml:space="preserve">. Berlin: Springer.</w:t>
      </w:r>
    </w:p>
    <w:p>
      <w:pPr>
        <w:numPr>
          <w:ilvl w:val="0"/>
          <w:numId w:val="1001"/>
        </w:numPr>
        <w:pStyle w:val="Compact"/>
      </w:pPr>
      <w:r>
        <w:t xml:space="preserve">Franz, L. (2019). "The Evolution of Pharmaceutical Research in Germany."</w:t>
      </w:r>
      <w:r>
        <w:t xml:space="preserve"> </w:t>
      </w:r>
      <w:r>
        <w:rPr>
          <w:iCs/>
          <w:i/>
        </w:rPr>
        <w:t xml:space="preserve">Journal of Biotechnology</w:t>
      </w:r>
      <w:r>
        <w:t xml:space="preserve">, 45(3), 112-125.</w:t>
      </w:r>
    </w:p>
    <w:p>
      <w:pPr>
        <w:numPr>
          <w:ilvl w:val="0"/>
          <w:numId w:val="1001"/>
        </w:numPr>
        <w:pStyle w:val="Compact"/>
      </w:pPr>
      <w:r>
        <w:t xml:space="preserve">Hoffmann, M., &amp; Weber, S. (2020).</w:t>
      </w:r>
      <w:r>
        <w:t xml:space="preserve"> </w:t>
      </w:r>
      <w:r>
        <w:rPr>
          <w:iCs/>
          <w:i/>
        </w:rPr>
        <w:t xml:space="preserve">Sustainable Urban Planning: Integrating Biological Perspectives</w:t>
      </w:r>
      <w:r>
        <w:t xml:space="preserve">. Munich: Elsevier.</w:t>
      </w:r>
    </w:p>
    <w:p>
      <w:pPr>
        <w:numPr>
          <w:ilvl w:val="0"/>
          <w:numId w:val="1001"/>
        </w:numPr>
        <w:pStyle w:val="Compact"/>
      </w:pPr>
      <w:r>
        <w:t xml:space="preserve">Klein, A. (2018). "Bioinformatics Skills for Modern Biologists."</w:t>
      </w:r>
      <w:r>
        <w:t xml:space="preserve"> </w:t>
      </w:r>
      <w:r>
        <w:rPr>
          <w:iCs/>
          <w:i/>
        </w:rPr>
        <w:t xml:space="preserve">Academic Review of Life Sciences</w:t>
      </w:r>
      <w:r>
        <w:t xml:space="preserve">, 12(4), 45-58.</w:t>
      </w:r>
    </w:p>
    <w:p>
      <w:pPr>
        <w:numPr>
          <w:ilvl w:val="0"/>
          <w:numId w:val="1001"/>
        </w:numPr>
        <w:pStyle w:val="Compact"/>
      </w:pPr>
      <w:r>
        <w:t xml:space="preserve">Schmidt, R., &amp; Müller, E. (2022). "Public Engagement in Conservation: Lessons from Frankfurt."</w:t>
      </w:r>
      <w:r>
        <w:t xml:space="preserve"> </w:t>
      </w:r>
      <w:r>
        <w:rPr>
          <w:iCs/>
          <w:i/>
        </w:rPr>
        <w:t xml:space="preserve">Environmental Policy Journal</w:t>
      </w:r>
      <w:r>
        <w:t xml:space="preserve">, 7(2), 89-103.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Germany Frankfurt: A Comprehensive Academic Analysis</dc:title>
  <dc:creator/>
  <dc:language>en</dc:language>
  <cp:keywords/>
  <dcterms:created xsi:type="dcterms:W3CDTF">2026-07-29T04:50:08Z</dcterms:created>
  <dcterms:modified xsi:type="dcterms:W3CDTF">2026-07-29T04:50:08Z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