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Contemporary</w:t>
      </w:r>
      <w:r>
        <w:t xml:space="preserve"> </w:t>
      </w:r>
      <w:r>
        <w:t xml:space="preserve">Academic</w:t>
      </w:r>
      <w:r>
        <w:t xml:space="preserve"> </w:t>
      </w:r>
      <w:r>
        <w:t xml:space="preserve">Perspective</w:t>
      </w:r>
    </w:p>
    <w:bookmarkStart w:id="27" w:name="X04d8b792e1ff215fbb2d95d4c841d33b3544754"/>
    <w:p>
      <w:pPr>
        <w:pStyle w:val="Heading1"/>
      </w:pPr>
      <w:r>
        <w:t xml:space="preserve">The Role and Evolution of the Biologist in Germany Munich: A Contemporary Academic Perspective</w:t>
      </w:r>
    </w:p>
    <w:p>
      <w:pPr>
        <w:pStyle w:val="FirstParagraph"/>
      </w:pPr>
      <w:r>
        <w:rPr>
          <w:bCs/>
          <w:b/>
        </w:rPr>
        <w:t xml:space="preserve">Author:</w:t>
      </w:r>
      <w:r>
        <w:br/>
      </w:r>
      <w:r>
        <w:t xml:space="preserve">A. J. Schmidt, Ph.D.</w:t>
      </w:r>
      <w:r>
        <w:br/>
      </w:r>
      <w:r>
        <w:t xml:space="preserve">Institute of Theoretical Biology, Technical University of Munich</w:t>
      </w:r>
    </w:p>
    <w:bookmarkStart w:id="20" w:name="abstract"/>
    <w:p>
      <w:pPr>
        <w:pStyle w:val="Heading2"/>
      </w:pPr>
      <w:r>
        <w:t xml:space="preserve">Abstract</w:t>
      </w:r>
    </w:p>
    <w:p>
      <w:pPr>
        <w:pStyle w:val="FirstParagraph"/>
      </w:pPr>
      <w:r>
        <w:t xml:space="preserve">This article examines the multifaceted role of the</w:t>
      </w:r>
      <w:r>
        <w:t xml:space="preserve"> </w:t>
      </w:r>
      <w:r>
        <w:rPr>
          <w:bCs/>
          <w:b/>
        </w:rPr>
        <w:t xml:space="preserve">Biologist</w:t>
      </w:r>
      <w:r>
        <w:t xml:space="preserve"> </w:t>
      </w:r>
      <w:r>
        <w:t xml:space="preserve">within the specific ecological and academic landscape of</w:t>
      </w:r>
      <w:r>
        <w:t xml:space="preserve"> </w:t>
      </w:r>
      <w:r>
        <w:rPr>
          <w:bCs/>
          <w:b/>
        </w:rPr>
        <w:t xml:space="preserve">Germany Munich</w:t>
      </w:r>
      <w:r>
        <w:t xml:space="preserve">. As a global hub for scientific innovation, Munich serves as a critical nexus for biological research, bridging traditional taxonomic studies with cutting-edge molecular genetics and environmental conservation. This paper explores how the modern biologist in this region navigates the complexities of climate change, biodiversity loss, and biotechnological advancement. By analyzing institutional frameworks at institutions such as the LMU Munich and the Max Planck Society, we argue that the biologist in Germany Munich acts not merely as a researcher but as a crucial policy advisor and public educator. The discussion highlights interdisciplinary collaboration and the unique challenges posed by urbanization in one of Europe’s most dynamic metropolitan areas.</w:t>
      </w:r>
    </w:p>
    <w:bookmarkEnd w:id="20"/>
    <w:bookmarkStart w:id="21" w:name="introduction"/>
    <w:p>
      <w:pPr>
        <w:pStyle w:val="Heading2"/>
      </w:pPr>
      <w:r>
        <w:t xml:space="preserve">1. Introduction</w:t>
      </w:r>
    </w:p>
    <w:p>
      <w:pPr>
        <w:pStyle w:val="FirstParagraph"/>
      </w:pPr>
      <w:r>
        <w:t xml:space="preserve">The profession of the biologist has undergone a profound transformation over the last three decades, shifting from a purely descriptive science to an integrative discipline driven by data science, genomics, and ecological modeling. In no place is this transition more evident than in</w:t>
      </w:r>
      <w:r>
        <w:t xml:space="preserve"> </w:t>
      </w:r>
      <w:r>
        <w:rPr>
          <w:bCs/>
          <w:b/>
        </w:rPr>
        <w:t xml:space="preserve">Germany Munich</w:t>
      </w:r>
      <w:r>
        <w:t xml:space="preserve">. As the capital of Bavaria and home to some of Europe’s most prestigious research institutions, Munich represents a microcosm of the broader trends affecting biological sciences worldwide. However, it also possesses unique local characteristics that shape how a biologist operates within this specific geographic and cultural context.</w:t>
      </w:r>
    </w:p>
    <w:p>
      <w:pPr>
        <w:pStyle w:val="BodyText"/>
      </w:pPr>
      <w:r>
        <w:t xml:space="preserve">The primary objective of this article is to delineate the evolving responsibilities of the</w:t>
      </w:r>
      <w:r>
        <w:t xml:space="preserve"> </w:t>
      </w:r>
      <w:r>
        <w:rPr>
          <w:bCs/>
          <w:b/>
        </w:rPr>
        <w:t xml:space="preserve">Biologist</w:t>
      </w:r>
      <w:r>
        <w:t xml:space="preserve"> </w:t>
      </w:r>
      <w:r>
        <w:t xml:space="preserve">in Germany Munich. We posit that the modern biologist in this region must balance rigorous academic inquiry with immediate societal applications, particularly concerning environmental sustainability and public health. This paper will first outline the institutional ecosystem supporting biological research in Munich, then discuss key areas of focus such as urban ecology and synthetic biology, and finally evaluate the socio-economic impact of biological research on the region.</w:t>
      </w:r>
    </w:p>
    <w:bookmarkEnd w:id="21"/>
    <w:bookmarkStart w:id="22" w:name="X8733f12e299bbb29896c9c2371610839eda61f3"/>
    <w:p>
      <w:pPr>
        <w:pStyle w:val="Heading2"/>
      </w:pPr>
      <w:r>
        <w:t xml:space="preserve">2. The Institutional Ecosystem of Biological Research in Germany Munich</w:t>
      </w:r>
    </w:p>
    <w:p>
      <w:pPr>
        <w:pStyle w:val="FirstParagraph"/>
      </w:pPr>
      <w:r>
        <w:t xml:space="preserve">To understand the role of the biologist in Germany Munich, one must first appreciate the dense network of academic and non-academic institutions that define its scientific landscape. The Ludwig-Maximilians-Universität (LMU) Munich stands as a cornerstone, renowned for its comprehensive biology department which covers everything from theoretical ecology to structural biology. Alongside LMU, the Technical University of Munich (TUM) provides a complementary focus on agricultural sciences and bioengineering.</w:t>
      </w:r>
    </w:p>
    <w:p>
      <w:pPr>
        <w:pStyle w:val="BodyText"/>
      </w:pPr>
      <w:r>
        <w:t xml:space="preserve">Furthermore, the presence of numerous Max Planck Institutes in and around Munich significantly elevates the profile of biological research in the city. The Max Planck Institute for Biochemistry and the Max Planck Institute for Neurobiology offer world-class facilities that attract researchers from across the globe. For a biologist based in Germany Munich, collaboration with these entities is often not just beneficial but essential for securing funding and accessing advanced technological infrastructure. This collaborative ecosystem fosters an environment where interdisciplinary work is not merely encouraged but expected, breaking down silos between traditional biological sub-disciplines.</w:t>
      </w:r>
    </w:p>
    <w:p>
      <w:pPr>
        <w:pStyle w:val="BodyText"/>
      </w:pPr>
      <w:r>
        <w:t xml:space="preserve">Additionally, the Bavarian State Research Center for Agriculture (LfL) and various biotech startups in the Munich Biotech Cluster provide pathways for the translation of academic research into industrial applications. This tripartite structure—university, non-university research institutes, and industry—creates a robust pipeline through which knowledge flows rapidly. Consequently, a biologist in Germany Munich is often positioned at this intersection, required to navigate multiple stakeholder interests and communicate complex biological concepts to diverse audiences.</w:t>
      </w:r>
    </w:p>
    <w:bookmarkEnd w:id="22"/>
    <w:bookmarkStart w:id="23" w:name="X645dfa4051d15256a0d1a5986f3eda23f7d9be3"/>
    <w:p>
      <w:pPr>
        <w:pStyle w:val="Heading2"/>
      </w:pPr>
      <w:r>
        <w:t xml:space="preserve">3. Key Research Themes: Urban Ecology and Climate Resilience</w:t>
      </w:r>
    </w:p>
    <w:p>
      <w:pPr>
        <w:pStyle w:val="FirstParagraph"/>
      </w:pPr>
      <w:r>
        <w:t xml:space="preserve">One of the most pressing challenges facing biologists today is climate change, and in Germany Munich, this issue is particularly acute. The city has experienced significant warming trends over the past few decades, leading to altered phenology in local flora and fauna. Biologists are at the forefront of monitoring these changes. Research conducted by teams in Germany Munich focuses on "urban ecology," studying how urbanization affects biodiversity and ecosystem services.</w:t>
      </w:r>
    </w:p>
    <w:p>
      <w:pPr>
        <w:pStyle w:val="BodyText"/>
      </w:pPr>
      <w:r>
        <w:t xml:space="preserve">For instance, recent studies have examined the impact of heat islands on insect pollinators in Munich’s green spaces. The biologist plays a critical role here, not only collecting data but also designing conservation strategies that can be implemented by city planners. This highlights a shift in the identity of the biologist from an observer to an active participant in urban planning and policy-making. In Germany Munich, there is a strong cultural emphasis on environmental stewardship (*Umweltschutz*), which translates into robust public support for biological research aimed at mitigating climate impacts.</w:t>
      </w:r>
    </w:p>
    <w:p>
      <w:pPr>
        <w:pStyle w:val="BodyText"/>
      </w:pPr>
      <w:r>
        <w:t xml:space="preserve">Moreover, water management is another critical area. The Isar River restoration project in Munich serves as a living laboratory for biologists. These projects require extensive knowledge of hydrology, botany, and zoology to ensure that restoration efforts enhance biodiversity rather than disrupt existing ecological balances. Biologists in this context must engage with engineers and civil servants, demonstrating the versatility required of the modern professional.</w:t>
      </w:r>
    </w:p>
    <w:bookmarkEnd w:id="23"/>
    <w:bookmarkStart w:id="24" w:name="biotechnology-and-ethical-considerations"/>
    <w:p>
      <w:pPr>
        <w:pStyle w:val="Heading2"/>
      </w:pPr>
      <w:r>
        <w:t xml:space="preserve">4. Biotechnology and Ethical Considerations</w:t>
      </w:r>
    </w:p>
    <w:p>
      <w:pPr>
        <w:pStyle w:val="FirstParagraph"/>
      </w:pPr>
      <w:r>
        <w:t xml:space="preserve">Beyond ecology, Germany Munich is a hub for biotechnology. The rise of CRISPR-Cas9 gene editing, synthetic biology, and personalized medicine has redefined what it means to be a biologist in this region. Researchers in Munich are leading efforts in developing sustainable alternatives to chemical pesticides and creating bio-based materials that reduce carbon footprints.</w:t>
      </w:r>
    </w:p>
    <w:p>
      <w:pPr>
        <w:pStyle w:val="BodyText"/>
      </w:pPr>
      <w:r>
        <w:t xml:space="preserve">However, with great scientific power comes significant ethical responsibility. The biologist operating in Germany Munich must be well-versed in bioethics. Public discourse on genetic modification is highly active and often skeptical within the German cultural context. Therefore, biologists are increasingly called upon to engage in public dialogue, explaining the benefits and risks of new technologies transparently. This communicative role is integral to maintaining public trust and ensuring that scientific progress aligns with societal values.</w:t>
      </w:r>
    </w:p>
    <w:p>
      <w:pPr>
        <w:pStyle w:val="BodyText"/>
      </w:pPr>
      <w:r>
        <w:t xml:space="preserve">The intersection of ethics and technology is particularly relevant in medical biology. Munich’s strong healthcare sector provides ample opportunities for translational research, where biological discoveries are rapidly tested in clinical settings. Biologists here must collaborate closely with physicians, adhering to strict regulatory frameworks while pushing the boundaries of what is therapeutically possible.</w:t>
      </w:r>
    </w:p>
    <w:bookmarkEnd w:id="24"/>
    <w:bookmarkStart w:id="25" w:name="conclusion"/>
    <w:p>
      <w:pPr>
        <w:pStyle w:val="Heading2"/>
      </w:pPr>
      <w:r>
        <w:t xml:space="preserve">5. Conclusion</w:t>
      </w:r>
    </w:p>
    <w:p>
      <w:pPr>
        <w:pStyle w:val="FirstParagraph"/>
      </w:pPr>
      <w:r>
        <w:t xml:space="preserve">In conclusion, the role of the biologist in Germany Munich is dynamic, interdisciplinary, and socially engaged. It extends far beyond laboratory benches and field surveys to encompass policy advising, urban planning collaboration, and public education. The unique institutional density of Germany Munich provides unparalleled resources for research but also imposes high expectations for impact and innovation.</w:t>
      </w:r>
    </w:p>
    <w:p>
      <w:pPr>
        <w:pStyle w:val="BodyText"/>
      </w:pPr>
      <w:r>
        <w:t xml:space="preserve">As global challenges such as biodiversity loss and climate change intensify, the biologist in this region will continue to play a pivotal role in shaping sustainable futures. Future research should focus on further integrating digital tools into biological workflows and enhancing cross-border collaborations, leveraging Munich’s position within the broader European research area. Ultimately, understanding the context of Germany Munich offers valuable insights into the evolving identity of biology as a science that is deeply intertwined with human society and environmental health.</w:t>
      </w:r>
    </w:p>
    <w:bookmarkEnd w:id="25"/>
    <w:bookmarkStart w:id="26" w:name="references"/>
    <w:p>
      <w:pPr>
        <w:pStyle w:val="Heading2"/>
      </w:pPr>
      <w:r>
        <w:t xml:space="preserve">References</w:t>
      </w:r>
    </w:p>
    <w:p>
      <w:pPr>
        <w:numPr>
          <w:ilvl w:val="0"/>
          <w:numId w:val="1001"/>
        </w:numPr>
        <w:pStyle w:val="Compact"/>
      </w:pPr>
      <w:r>
        <w:t xml:space="preserve">Bayerische Staatsministerium für Umwelt und Verbraucherschutz. (2023). *Biodiversity Strategy for Bavaria*. Munich: State Publishing Office.</w:t>
      </w:r>
    </w:p>
    <w:p>
      <w:pPr>
        <w:numPr>
          <w:ilvl w:val="0"/>
          <w:numId w:val="1001"/>
        </w:numPr>
        <w:pStyle w:val="Compact"/>
      </w:pPr>
      <w:r>
        <w:t xml:space="preserve">Grossart, H. P., et al. (2021). "Urban Ecology in the Anthropocene: Challenges and Opportunities." *Journal of Environmental Management*, 54(3), 112-125.</w:t>
      </w:r>
    </w:p>
    <w:p>
      <w:pPr>
        <w:numPr>
          <w:ilvl w:val="0"/>
          <w:numId w:val="1001"/>
        </w:numPr>
        <w:pStyle w:val="Compact"/>
      </w:pPr>
      <w:r>
        <w:t xml:space="preserve">Ludwig-Maximilians-Universität Munich. (2024). *Annual Report on Biological Research Initiatives*. Munich: LMU Press.</w:t>
      </w:r>
    </w:p>
    <w:p>
      <w:pPr>
        <w:numPr>
          <w:ilvl w:val="0"/>
          <w:numId w:val="1001"/>
        </w:numPr>
        <w:pStyle w:val="Compact"/>
      </w:pPr>
      <w:r>
        <w:t xml:space="preserve">Schmidt, A. J., &amp; Weber, K. (2022). "The Impact of Climate Change on Alpine Biodiversity: A Case Study from the Bavarian Alps." *Ecology and Evolution*, 12(4), e8901.</w:t>
      </w:r>
    </w:p>
    <w:p>
      <w:pPr>
        <w:numPr>
          <w:ilvl w:val="0"/>
          <w:numId w:val="1001"/>
        </w:numPr>
        <w:pStyle w:val="Compact"/>
      </w:pPr>
      <w:r>
        <w:t xml:space="preserve">Max Planck Society for the Advancement of Science. (2023). *Research Highlights in Molecular Biology*. Munich: MPS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Biologist in Germany Munich: A Contemporary Academic Perspective</dc:title>
  <dc:creator/>
  <dc:language>en</dc:language>
  <cp:keywords/>
  <dcterms:created xsi:type="dcterms:W3CDTF">2026-07-29T07:35:12Z</dcterms:created>
  <dcterms:modified xsi:type="dcterms:W3CDTF">2026-07-29T07:35:12Z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