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Revitalizing</w:t>
      </w:r>
      <w:r>
        <w:t xml:space="preserve"> </w:t>
      </w:r>
      <w:r>
        <w:t xml:space="preserve">Biological</w:t>
      </w:r>
      <w:r>
        <w:t xml:space="preserve"> </w:t>
      </w:r>
      <w:r>
        <w:t xml:space="preserve">Sciences</w:t>
      </w:r>
      <w:r>
        <w:t xml:space="preserve"> </w:t>
      </w:r>
      <w:r>
        <w:t xml:space="preserve">in</w:t>
      </w:r>
      <w:r>
        <w:t xml:space="preserve"> </w:t>
      </w:r>
      <w:r>
        <w:t xml:space="preserve">Post-Conflict</w:t>
      </w:r>
      <w:r>
        <w:t xml:space="preserve"> </w:t>
      </w:r>
      <w:r>
        <w:t xml:space="preserve">Contexts: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Baghdad,</w:t>
      </w:r>
      <w:r>
        <w:t xml:space="preserve"> </w:t>
      </w:r>
      <w:r>
        <w:t xml:space="preserve">Iraq</w:t>
      </w:r>
    </w:p>
    <w:bookmarkStart w:id="29" w:name="X6529cc79cbef930be0fa29b81bf0c5e91d213a3"/>
    <w:p>
      <w:pPr>
        <w:pStyle w:val="Heading1"/>
      </w:pPr>
      <w:r>
        <w:t xml:space="preserve">Revitalizing Biological Sciences in Post-Conflict Contexts: A Strategic Framework for Baghdad, Iraq</w:t>
      </w:r>
    </w:p>
    <w:p>
      <w:pPr>
        <w:pStyle w:val="FirstParagraph"/>
      </w:pPr>
      <w:r>
        <w:t xml:space="preserve">Dr. Ahmed Al-Jubouri</w:t>
      </w:r>
      <w:r>
        <w:br/>
      </w:r>
      <w:r>
        <w:t xml:space="preserve">Department of Life Sciences, University of Baghdad</w:t>
      </w:r>
      <w:r>
        <w:br/>
      </w:r>
      <w:r>
        <w:t xml:space="preserve">Baghdad, Iraq</w:t>
      </w:r>
    </w:p>
    <w:bookmarkStart w:id="20" w:name="abstract"/>
    <w:p>
      <w:pPr>
        <w:pStyle w:val="Heading2"/>
      </w:pPr>
      <w:r>
        <w:t xml:space="preserve">Abstract</w:t>
      </w:r>
    </w:p>
    <w:p>
      <w:pPr>
        <w:pStyle w:val="FirstParagraph"/>
      </w:pPr>
      <w:r>
        <w:t xml:space="preserve">This article examines the critical role of the modern</w:t>
      </w:r>
      <w:r>
        <w:t xml:space="preserve"> </w:t>
      </w:r>
      <w:r>
        <w:rPr>
          <w:bCs/>
          <w:b/>
        </w:rPr>
        <w:t xml:space="preserve">Biologicals</w:t>
      </w:r>
      <w:r>
        <w:t xml:space="preserve">t in the reconstruction and sustainable development of Iraq, with a specific focus on Baghdad. Following decades of geopolitical instability, environmental degradation, and infrastructure loss, Iraq faces unprecedented challenges regarding biodiversity loss, public health crises related to water quality, and agricultural inefficiency. This paper argues that the restoration of robust</w:t>
      </w:r>
      <w:r>
        <w:t xml:space="preserve"> </w:t>
      </w:r>
      <w:r>
        <w:rPr>
          <w:bCs/>
          <w:b/>
        </w:rPr>
        <w:t xml:space="preserve">Biologicals</w:t>
      </w:r>
      <w:r>
        <w:t xml:space="preserve">tical research institutions in</w:t>
      </w:r>
      <w:r>
        <w:t xml:space="preserve"> </w:t>
      </w:r>
      <w:r>
        <w:rPr>
          <w:bCs/>
          <w:b/>
        </w:rPr>
        <w:t xml:space="preserve">Iraq Baghdad</w:t>
      </w:r>
      <w:r>
        <w:t xml:space="preserve"> </w:t>
      </w:r>
      <w:r>
        <w:t xml:space="preserve">is not merely an academic pursuit but a national imperative for food security and environmental resilience. By analyzing current infrastructural gaps and proposing integrated solutions involving wetland restoration, agricultural biotechnology, and medical biology, this study outlines a pathway for integrating local talent into the global scientific community.</w:t>
      </w:r>
    </w:p>
    <w:bookmarkEnd w:id="20"/>
    <w:bookmarkStart w:id="21" w:name="introduction"/>
    <w:p>
      <w:pPr>
        <w:pStyle w:val="Heading2"/>
      </w:pPr>
      <w:r>
        <w:t xml:space="preserve">1. Introduction</w:t>
      </w:r>
    </w:p>
    <w:p>
      <w:pPr>
        <w:pStyle w:val="FirstParagraph"/>
      </w:pPr>
      <w:r>
        <w:t xml:space="preserve">The intersection of ecology, medicine, and agriculture forms the backbone of modern societal stability. In the context of</w:t>
      </w:r>
      <w:r>
        <w:t xml:space="preserve"> </w:t>
      </w:r>
      <w:r>
        <w:rPr>
          <w:bCs/>
          <w:b/>
        </w:rPr>
        <w:t xml:space="preserve">Iraq Baghdad</w:t>
      </w:r>
      <w:r>
        <w:t xml:space="preserve">, a city that serves as both a political capital and a demographic hub for millions, the demands on biological systems are immense. The role of the</w:t>
      </w:r>
      <w:r>
        <w:t xml:space="preserve"> </w:t>
      </w:r>
      <w:r>
        <w:rPr>
          <w:bCs/>
          <w:b/>
        </w:rPr>
        <w:t xml:space="preserve">Biologist</w:t>
      </w:r>
      <w:r>
        <w:t xml:space="preserve"> </w:t>
      </w:r>
      <w:r>
        <w:t xml:space="preserve">has shifted from purely academic observation to active interventionist stewardship. Historically rich in agricultural innovation due to its location within the Fertile Crescent, Iraq has seen its biological heritage erode due to conflict-induced mismanagement and climatic shifts.</w:t>
      </w:r>
    </w:p>
    <w:p>
      <w:pPr>
        <w:pStyle w:val="BodyText"/>
      </w:pPr>
      <w:r>
        <w:t xml:space="preserve">Bagsdad, situated on the Tigris River, represents a microcosm of these broader national challenges. The city’s expansion has led to significant urban heat island effects and pollution levels that threaten both human health and urban biodiversity. Consequently, the deployment of skilled</w:t>
      </w:r>
      <w:r>
        <w:t xml:space="preserve"> </w:t>
      </w:r>
      <w:r>
        <w:rPr>
          <w:bCs/>
          <w:b/>
        </w:rPr>
        <w:t xml:space="preserve">Biologists</w:t>
      </w:r>
      <w:r>
        <w:t xml:space="preserve"> </w:t>
      </w:r>
      <w:r>
        <w:t xml:space="preserve">is essential to mitigate these environmental hazards. This article explores how academic institutions in Baghdad can be restructured to meet these urgent needs, emphasizing the necessity of interdisciplinary approaches that combine traditional biological knowledge with modern technological applications.</w:t>
      </w:r>
    </w:p>
    <w:bookmarkEnd w:id="21"/>
    <w:bookmarkStart w:id="22" w:name="X7d9f3219a23de39ad3d5a7ff4ce39a36aa67e38"/>
    <w:p>
      <w:pPr>
        <w:pStyle w:val="Heading2"/>
      </w:pPr>
      <w:r>
        <w:t xml:space="preserve">2. The Current State of Biological Infrastructure in Baghdad</w:t>
      </w:r>
    </w:p>
    <w:p>
      <w:pPr>
        <w:pStyle w:val="FirstParagraph"/>
      </w:pPr>
      <w:r>
        <w:t xml:space="preserve">To understand the trajectory for future development, one must first assess the current landscape of biological sciences in</w:t>
      </w:r>
      <w:r>
        <w:t xml:space="preserve"> </w:t>
      </w:r>
      <w:r>
        <w:rPr>
          <w:bCs/>
          <w:b/>
        </w:rPr>
        <w:t xml:space="preserve">Iraq Baghdad</w:t>
      </w:r>
      <w:r>
        <w:t xml:space="preserve">. Over the past three decades, many universities and research centers have suffered from brain drain, where experienced faculty and promising students emigrated due to security concerns. This exodus has left a vacuum in expertise regarding molecular biology, ecological monitoring, and epidemiology.</w:t>
      </w:r>
    </w:p>
    <w:p>
      <w:pPr>
        <w:pStyle w:val="BodyText"/>
      </w:pPr>
      <w:r>
        <w:t xml:space="preserve">However, recent years have shown signs of stabilization. The University of Baghdad and other local institutions are beginning to rebuild their laboratories. Yet, the equipment often lacks the precision required for high-level biological research. For a</w:t>
      </w:r>
      <w:r>
        <w:t xml:space="preserve"> </w:t>
      </w:r>
      <w:r>
        <w:rPr>
          <w:bCs/>
          <w:b/>
        </w:rPr>
        <w:t xml:space="preserve">Biologist</w:t>
      </w:r>
      <w:r>
        <w:t xml:space="preserve"> </w:t>
      </w:r>
      <w:r>
        <w:t xml:space="preserve">working in this environment, resource scarcity remains a primary hurdle. Unlike their counterparts in developed nations who have access to advanced genomic sequencing tools and automated environmental sensors, many Iraqi</w:t>
      </w:r>
      <w:r>
        <w:t xml:space="preserve"> </w:t>
      </w:r>
      <w:r>
        <w:rPr>
          <w:bCs/>
          <w:b/>
        </w:rPr>
        <w:t xml:space="preserve">Biologistss</w:t>
      </w:r>
      <w:r>
        <w:t xml:space="preserve">t must rely on fundamental methods and international collaboration to conduct meaningful research.</w:t>
      </w:r>
    </w:p>
    <w:bookmarkEnd w:id="22"/>
    <w:bookmarkStart w:id="23" w:name="X3ef6f8873b46ac8c6f3b1cc38554540700a7c3f"/>
    <w:p>
      <w:pPr>
        <w:pStyle w:val="Heading2"/>
      </w:pPr>
      <w:r>
        <w:t xml:space="preserve">3. Environmental Biology and Wetland Restoration</w:t>
      </w:r>
    </w:p>
    <w:p>
      <w:pPr>
        <w:pStyle w:val="FirstParagraph"/>
      </w:pPr>
      <w:r>
        <w:t xml:space="preserve">A critical area of focus for the modern</w:t>
      </w:r>
    </w:p>
    <w:p>
      <w:pPr>
        <w:pStyle w:val="BodyText"/>
      </w:pPr>
      <w:r>
        <w:t xml:space="preserve">Biologist in Iraq is the Mesopotamian Marshes. Although primarily located south of Baghdad, their ecological health directly impacts the climate and water quality reaching the capital. These wetlands, once dubbed "Eden," were largely drained during previous conflicts but are now undergoing restoration efforts. The role of</w:t>
      </w:r>
    </w:p>
    <w:p>
      <w:pPr>
        <w:pStyle w:val="BodyText"/>
      </w:pPr>
      <w:r>
        <w:t xml:space="preserve">Biologists here is pivotal in monitoring water quality parameters such as salinity, dissolved oxygen, and pH levels to ensure the survival of native flora and fauna.</w:t>
      </w:r>
    </w:p>
    <w:p>
      <w:pPr>
        <w:pStyle w:val="BodyText"/>
      </w:pPr>
      <w:r>
        <w:t xml:space="preserve">In Baghdad specifically, urban biology initiatives must address air pollution and waste management. Studies conducted by local</w:t>
      </w:r>
    </w:p>
    <w:p>
      <w:pPr>
        <w:pStyle w:val="BodyText"/>
      </w:pPr>
      <w:r>
        <w:t xml:space="preserve">Biologists have highlighted the correlation between poor waste disposal systems in certain Baghdad districts and the spread of vector-borne diseases. By implementing biological control methods—such as introducing specific bacteria to degrade organic waste or utilizing phytoremediation plants to clean soil contaminated with heavy metals from industrial activity—the</w:t>
      </w:r>
    </w:p>
    <w:p>
      <w:pPr>
        <w:pStyle w:val="BodyText"/>
      </w:pPr>
      <w:r>
        <w:t xml:space="preserve">Biological</w:t>
      </w:r>
      <w:r>
        <w:rPr>
          <w:bCs/>
          <w:b/>
        </w:rPr>
        <w:t xml:space="preserve">s</w:t>
      </w:r>
      <w:r>
        <w:t xml:space="preserve">t can contribute significantly to public health improvements.</w:t>
      </w:r>
    </w:p>
    <w:bookmarkEnd w:id="23"/>
    <w:bookmarkStart w:id="24" w:name="X131ce8e45d50734ef6d9086052e529933f52efc"/>
    <w:p>
      <w:pPr>
        <w:pStyle w:val="Heading2"/>
      </w:pPr>
      <w:r>
        <w:t xml:space="preserve">4. Agricultural Biotechnology and Food Security</w:t>
      </w:r>
    </w:p>
    <w:p>
      <w:pPr>
        <w:pStyle w:val="FirstParagraph"/>
      </w:pPr>
      <w:r>
        <w:t xml:space="preserve">Iraq’s food security is inextricably linked to the productivity of its agricultural sector. As water resources become scarcer due to upstream damming projects and rising temperatures, traditional farming methods are becoming unsustainable. The expertise of the</w:t>
      </w:r>
    </w:p>
    <w:p>
      <w:pPr>
        <w:pStyle w:val="BodyText"/>
      </w:pPr>
      <w:r>
        <w:t xml:space="preserve">Biologist is crucial in developing crop varieties that are drought-resistant and salt-tolerant. In Baghdad’s surrounding peri-urban areas, experimental plots have shown promise in cultivating modified wheat and barley strains.</w:t>
      </w:r>
    </w:p>
    <w:p>
      <w:pPr>
        <w:pStyle w:val="BodyText"/>
      </w:pPr>
      <w:r>
        <w:t xml:space="preserve">Furthermore, soil microbiology plays a vital role. Many soils in the region around</w:t>
      </w:r>
    </w:p>
    <w:p>
      <w:pPr>
        <w:pStyle w:val="BodyText"/>
      </w:pPr>
      <w:r>
        <w:t xml:space="preserve">Iraq Baghdad have become saline due to improper irrigation practices. Biological solutions, such as the application of mycorrhizal fungi and nitrogen-fixing bacteria, offer sustainable ways to rehabilitate these soils without relying heavily on chemical fertilizers that may exacerbate water pollution. The integration of these biological techniques into standard agricultural policy is a priority for researchers in the field.</w:t>
      </w:r>
    </w:p>
    <w:bookmarkEnd w:id="24"/>
    <w:bookmarkStart w:id="25" w:name="medical-biology-and-public-health"/>
    <w:p>
      <w:pPr>
        <w:pStyle w:val="Heading2"/>
      </w:pPr>
      <w:r>
        <w:t xml:space="preserve">5. Medical Biology and Public Health</w:t>
      </w:r>
    </w:p>
    <w:p>
      <w:pPr>
        <w:pStyle w:val="FirstParagraph"/>
      </w:pPr>
      <w:r>
        <w:t xml:space="preserve">The third pillar of biological importance in Baghdad is medical biology. The region faces specific health challenges, including tropical diseases like schistosomiasis and leishmaniasis, as well as emerging threats from antibiotic-resistant bacteria.</w:t>
      </w:r>
    </w:p>
    <w:p>
      <w:pPr>
        <w:pStyle w:val="BodyText"/>
      </w:pPr>
      <w:r>
        <w:t xml:space="preserve">Biologists specializing in microbiology and immunology are essential for tracking disease outbreaks and understanding transmission dynamics.</w:t>
      </w:r>
    </w:p>
    <w:p>
      <w:pPr>
        <w:pStyle w:val="BodyText"/>
      </w:pPr>
      <w:r>
        <w:t xml:space="preserve">In recent years, there has been a surge in research regarding waterborne pathogens in the Tigris River, which serves as a primary water source for Baghdad. Collaborative projects between local universities and international health organizations have enabled Iraqi</w:t>
      </w:r>
    </w:p>
    <w:p>
      <w:pPr>
        <w:pStyle w:val="BodyText"/>
      </w:pPr>
      <w:r>
        <w:t xml:space="preserve">Biologists to utilize PCR (Polymerase Chain Reaction) testing to detect contaminants early. This proactive approach allows municipal authorities to intervene before widespread epidemics occur, demonstrating the life-saving potential of applied biological science.</w:t>
      </w:r>
    </w:p>
    <w:bookmarkEnd w:id="25"/>
    <w:bookmarkStart w:id="26" w:name="challenges-and-future-directions"/>
    <w:p>
      <w:pPr>
        <w:pStyle w:val="Heading2"/>
      </w:pPr>
      <w:r>
        <w:t xml:space="preserve">6. Challenges and Future Directions</w:t>
      </w:r>
    </w:p>
    <w:p>
      <w:pPr>
        <w:pStyle w:val="FirstParagraph"/>
      </w:pPr>
      <w:r>
        <w:t xml:space="preserve">Despite these promising avenues, significant challenges remain. Funding for basic research is limited, and there is a need for greater investment in graduate education programs that produce PhD-level</w:t>
      </w:r>
    </w:p>
    <w:p>
      <w:pPr>
        <w:pStyle w:val="BodyText"/>
      </w:pPr>
      <w:r>
        <w:t xml:space="preserve">Biologists capable of leading independent projects. Moreover, bureaucratic hurdles often delay the importation of specialized reagents and equipment necessary for advanced biological work.</w:t>
      </w:r>
    </w:p>
    <w:p>
      <w:pPr>
        <w:pStyle w:val="BodyText"/>
      </w:pPr>
      <w:r>
        <w:t xml:space="preserve">To overcome these obstacles, a tripartite partnership model is proposed involving the government, international academic institutions, and private sector entities. International partnerships can provide access to technology and training for Iraqi</w:t>
      </w:r>
    </w:p>
    <w:p>
      <w:pPr>
        <w:pStyle w:val="BodyText"/>
      </w:pPr>
      <w:r>
        <w:t xml:space="preserve">Biologists, while local governments must prioritize biological conservation in urban planning. Additionally, digital infrastructure improvements can facilitate data sharing among researchers in Baghdad and across the region.</w:t>
      </w:r>
    </w:p>
    <w:bookmarkEnd w:id="26"/>
    <w:bookmarkStart w:id="27" w:name="conclusion"/>
    <w:p>
      <w:pPr>
        <w:pStyle w:val="Heading2"/>
      </w:pPr>
      <w:r>
        <w:t xml:space="preserve">7. Conclusion</w:t>
      </w:r>
    </w:p>
    <w:p>
      <w:pPr>
        <w:pStyle w:val="FirstParagraph"/>
      </w:pPr>
      <w:r>
        <w:t xml:space="preserve">The revival of biological sciences in</w:t>
      </w:r>
      <w:r>
        <w:t xml:space="preserve"> </w:t>
      </w:r>
      <w:r>
        <w:rPr>
          <w:bCs/>
          <w:b/>
        </w:rPr>
        <w:t xml:space="preserve">Iraq Baghdad</w:t>
      </w:r>
      <w:r>
        <w:t xml:space="preserve"> </w:t>
      </w:r>
      <w:r>
        <w:t xml:space="preserve">is not just an academic exercise; it is a foundational element for national recovery and future prosperity. The</w:t>
      </w:r>
    </w:p>
    <w:p>
      <w:pPr>
        <w:pStyle w:val="BodyText"/>
      </w:pPr>
      <w:r>
        <w:t xml:space="preserve">Biologist, equipped with both traditional ecological knowledge and modern technological tools, stands at the forefront of this transformation. By addressing environmental degradation, enhancing agricultural resilience, and improving public health monitoring, biological sciences can provide tangible benefits to the citizens of Baghdad.</w:t>
      </w:r>
    </w:p>
    <w:p>
      <w:pPr>
        <w:pStyle w:val="BodyText"/>
      </w:pPr>
      <w:r>
        <w:t xml:space="preserve">As Iraq continues to stabilize politically and economically, investing in its biological research infrastructure yields high returns in terms of social welfare and environmental sustainability. It is imperative that policymakers recognize the strategic value of science education and support systems that empower Iraqi</w:t>
      </w:r>
    </w:p>
    <w:p>
      <w:pPr>
        <w:pStyle w:val="BodyText"/>
      </w:pPr>
      <w:r>
        <w:t xml:space="preserve">Biologists to innovate. The path forward requires patience, investment, and a unwavering commitment to scientific excellence, ensuring that Baghdad becomes a hub for biological innovation in the Middle East.</w:t>
      </w:r>
    </w:p>
    <w:bookmarkEnd w:id="27"/>
    <w:bookmarkStart w:id="28" w:name="references"/>
    <w:p>
      <w:pPr>
        <w:pStyle w:val="Heading2"/>
      </w:pPr>
      <w:r>
        <w:t xml:space="preserve">References</w:t>
      </w:r>
    </w:p>
    <w:p>
      <w:pPr>
        <w:pStyle w:val="FirstParagraph"/>
      </w:pPr>
      <w:r>
        <w:t xml:space="preserve">[1] Al-Samarrai, H. K., &amp; Mohammed, A. R. (2018). *Water Quality Assessment of the Tigris River in Baghdad*. Journal of Environmental Science, 15(3), 45-60.</w:t>
      </w:r>
    </w:p>
    <w:p>
      <w:pPr>
        <w:pStyle w:val="BodyText"/>
      </w:pPr>
      <w:r>
        <w:t xml:space="preserve">[2] Hussein, M. J., &amp; Ali, S. A. (2020). *Challenges in Agricultural Biotechnology Development in Post-Conflict Iraq*. Baghdad Science Journal, 17(2), 112-125.</w:t>
      </w:r>
    </w:p>
    <w:p>
      <w:pPr>
        <w:pStyle w:val="BodyText"/>
      </w:pPr>
      <w:r>
        <w:t xml:space="preserve">[3] United Nations Environment Programme (UNEP). (2019). *Ecological Restoration of the Mesopotamian Marshes and Impact on Regional Biodiversity*. Nairobi: UNEP.</w:t>
      </w:r>
    </w:p>
    <w:p>
      <w:pPr>
        <w:pStyle w:val="BodyText"/>
      </w:pPr>
      <w:r>
        <w:t xml:space="preserve">[4] Ibrahim, L. H. (2021). *Urban Biology and Public Health Interventions in Rapidly Expanding Cities: The Case of Baghdad*. Middle East Journal of Urban Planning, 8(1), 33-49.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Revitalizing Biological Sciences in Post-Conflict Contexts: A Strategic Framework for Baghdad, Iraq</dc:title>
  <dc:creator/>
  <dc:language>en</dc:language>
  <cp:keywords/>
  <dcterms:created xsi:type="dcterms:W3CDTF">2026-07-29T04:49:19Z</dcterms:created>
  <dcterms:modified xsi:type="dcterms:W3CDTF">2026-07-29T04:49:19Z</dcterms:modified>
</cp:coreProperties>
</file>

<file path=docProps/custom.xml><?xml version="1.0" encoding="utf-8"?>
<Properties xmlns="http://schemas.openxmlformats.org/officeDocument/2006/custom-properties" xmlns:vt="http://schemas.openxmlformats.org/officeDocument/2006/docPropsVTypes"/>
</file>