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Evolutionary</w:t>
      </w:r>
      <w:r>
        <w:t xml:space="preserve"> </w:t>
      </w:r>
      <w:r>
        <w:t xml:space="preserve">Biology</w:t>
      </w:r>
      <w:r>
        <w:t xml:space="preserve"> </w:t>
      </w:r>
      <w:r>
        <w:t xml:space="preserve">and</w:t>
      </w:r>
      <w:r>
        <w:t xml:space="preserve"> </w:t>
      </w:r>
      <w:r>
        <w:t xml:space="preserve">Urban</w:t>
      </w:r>
      <w:r>
        <w:t xml:space="preserve"> </w:t>
      </w:r>
      <w:r>
        <w:t xml:space="preserve">Ecology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Rome:</w:t>
      </w:r>
      <w:r>
        <w:t xml:space="preserve"> </w:t>
      </w:r>
      <w:r>
        <w:t xml:space="preserve">A</w:t>
      </w:r>
      <w:r>
        <w:t xml:space="preserve"> </w:t>
      </w:r>
      <w:r>
        <w:t xml:space="preserve">Professional</w:t>
      </w:r>
      <w:r>
        <w:t xml:space="preserve"> </w:t>
      </w:r>
      <w:r>
        <w:t xml:space="preserve">Perspective</w:t>
      </w:r>
    </w:p>
    <w:bookmarkStart w:id="30" w:name="Xdf638e28331c66dbadbe301b3288605b47f655f"/>
    <w:p>
      <w:pPr>
        <w:pStyle w:val="Heading1"/>
      </w:pPr>
      <w:r>
        <w:t xml:space="preserve">Biodiversity Conservation and Urban Adaptation:</w:t>
      </w:r>
      <w:r>
        <w:br/>
      </w:r>
      <w:r>
        <w:t xml:space="preserve">An Analysis of the Biologist’s Role in Rome, Italy</w:t>
      </w:r>
    </w:p>
    <w:p>
      <w:pPr>
        <w:pStyle w:val="FirstParagraph"/>
      </w:pPr>
      <w:r>
        <w:rPr>
          <w:bCs/>
          <w:b/>
        </w:rPr>
        <w:t xml:space="preserve">A. Rossi &amp; B. Bianchi</w:t>
      </w:r>
      <w:r>
        <w:br/>
      </w:r>
      <w:r>
        <w:t xml:space="preserve">Department of Environmental Biology, Sapienza University of Rome</w:t>
      </w:r>
      <w:r>
        <w:br/>
      </w:r>
      <w:r>
        <w:t xml:space="preserve">Correspondence concerning this article should be addressed to A. Rossi, via dei Fori Imperiali 33, 00186 Roma RM, Italy.</w:t>
      </w:r>
    </w:p>
    <w:bookmarkStart w:id="20" w:name="abstract"/>
    <w:p>
      <w:pPr>
        <w:pStyle w:val="Heading2"/>
      </w:pPr>
      <w:r>
        <w:t xml:space="preserve">Abstract</w:t>
      </w:r>
    </w:p>
    <w:p>
      <w:pPr>
        <w:pStyle w:val="BlockText"/>
      </w:pPr>
      <w:r>
        <w:t xml:space="preserve">This article examines the critical role of the modern biologist in addressing the complex ecological challenges presented by one of the world’s most historically dense urban environments. Focusing on Rome, Italy, we analyze how biological sciences intersect with urban planning, heritage conservation, and public health. The study highlights specific case studies involving native flora preservation and invasive species management within the historic center and surrounding green belts. We argue that the biologist in this context serves not merely as a researcher but as an essential mediator between anthropogenic development and ecological sustainability. By synthesizing recent data on urban biodiversity in Italy, specifically within the Latium region, this paper outlines strategies for sustainable coexistence. The findings suggest that integrating biological expertise into municipal policy is crucial for maintaining the ecological integrity of Rome while respecting its unparalleled historical legacy.</w:t>
      </w:r>
    </w:p>
    <w:bookmarkEnd w:id="20"/>
    <w:bookmarkStart w:id="21" w:name="introduction"/>
    <w:p>
      <w:pPr>
        <w:pStyle w:val="Heading2"/>
      </w:pPr>
      <w:r>
        <w:t xml:space="preserve">Introduction</w:t>
      </w:r>
    </w:p>
    <w:p>
      <w:pPr>
        <w:pStyle w:val="FirstParagraph"/>
      </w:pPr>
      <w:r>
        <w:t xml:space="preserve">Rome, Italy, stands as a unique paradox in the field of urban ecology. It is simultaneously one of the most ancient cities in continuous existence and a modern metropolis grappling with the pressures of population density, infrastructure expansion, and climate change. For the biologist working within this specific geographical and cultural framework, the challenges are distinct from those faced by colleagues in newly developed urban centers or pristine wilderness areas. The historian of science might note that Rome has long been a center of natural study; however, contemporary biology in this context requires a nuanced approach that respects the tangible layering of history upon nature.</w:t>
      </w:r>
    </w:p>
    <w:p>
      <w:pPr>
        <w:pStyle w:val="BodyText"/>
      </w:pPr>
      <w:r>
        <w:t xml:space="preserve">The primary objective of this article is to delineate the multifaceted responsibilities of the biologist operating in Rome. We posit that the role extends beyond traditional laboratory research to encompass field conservation, policy advisory roles, and public education. This expanded scope is necessitated by the high stakes involved: every square meter of green space in Rome holds potential ecological value, yet is under constant threat from urban sprawl and tourism-related degradation.</w:t>
      </w:r>
    </w:p>
    <w:bookmarkEnd w:id="21"/>
    <w:bookmarkStart w:id="22" w:name="the-ecological-landscape-of-rome"/>
    <w:p>
      <w:pPr>
        <w:pStyle w:val="Heading2"/>
      </w:pPr>
      <w:r>
        <w:t xml:space="preserve">The Ecological Landscape of Rome</w:t>
      </w:r>
    </w:p>
    <w:p>
      <w:pPr>
        <w:pStyle w:val="FirstParagraph"/>
      </w:pPr>
      <w:r>
        <w:t xml:space="preserve">To understand the work of the biologist in Italy, particularly within its capital, one must first appreciate the local ecosystem. The Latium region exhibits a Mediterranean climate characterized by hot, dry summers and mild, wet winters. This climatic condition supports a distinct flora and fauna adapted to seasonal droughts. However, Rome’s urban fabric is interspersed with significant green areas known as "Parco Regionale Urbano" (Urban Regional Park), which includes vast expanses of pine forests, maquis shrublands, and agricultural peripheries.</w:t>
      </w:r>
    </w:p>
    <w:p>
      <w:pPr>
        <w:pStyle w:val="BodyText"/>
      </w:pPr>
      <w:r>
        <w:t xml:space="preserve">For the biologist, these zones serve as critical reservoirs for biodiversity. Species such as the red fox (</w:t>
      </w:r>
      <w:r>
        <w:rPr>
          <w:iCs/>
          <w:i/>
        </w:rPr>
        <w:t xml:space="preserve">Vulpes vulpes</w:t>
      </w:r>
      <w:r>
        <w:t xml:space="preserve">), wild boar (</w:t>
      </w:r>
      <w:r>
        <w:rPr>
          <w:iCs/>
          <w:i/>
        </w:rPr>
        <w:t xml:space="preserve">Sus scrofa</w:t>
      </w:r>
      <w:r>
        <w:t xml:space="preserve">), and numerous avian species thrive within these boundaries. The challenge lies in managing human-wildlife conflict while preserving habitat connectivity. Furthermore, the historical aspect adds another layer of complexity. Ancient Roman ruins often provide micro-habitats for rare insects and plants, creating a situation where archaeological preservation and biological conservation are inextricably linked.</w:t>
      </w:r>
    </w:p>
    <w:bookmarkEnd w:id="22"/>
    <w:bookmarkStart w:id="25" w:name="Xac513c8ede0dc57aed7c82f1697cdcddaeba454"/>
    <w:p>
      <w:pPr>
        <w:pStyle w:val="Heading2"/>
      </w:pPr>
      <w:r>
        <w:t xml:space="preserve">Methodological Approaches in Urban Biological Research</w:t>
      </w:r>
    </w:p>
    <w:p>
      <w:pPr>
        <w:pStyle w:val="FirstParagraph"/>
      </w:pPr>
      <w:r>
        <w:t xml:space="preserve">The methodology employed by the biologist in Rome has evolved significantly with the advent of digital technology. Traditional field sampling remains vital, but it is now complemented by Geographic Information Systems (GIS) mapping and remote sensing technologies. These tools allow researchers to monitor changes in land use and vegetation health over time across the city’s complex terrain.</w:t>
      </w:r>
    </w:p>
    <w:bookmarkStart w:id="23" w:name="monitoring-invasive-species"/>
    <w:p>
      <w:pPr>
        <w:pStyle w:val="Heading3"/>
      </w:pPr>
      <w:r>
        <w:t xml:space="preserve">Monitoring Invasive Species</w:t>
      </w:r>
    </w:p>
    <w:p>
      <w:pPr>
        <w:pStyle w:val="FirstParagraph"/>
      </w:pPr>
      <w:r>
        <w:t xml:space="preserve">A significant portion of biological research in Italy focuses on invasive species that threaten native ecosystems. The biologist must identify and track non-native plants that can outcompete indigenous flora, thereby reducing overall biodiversity. In Rome, this involves rigorous monitoring of waterways such as the Tiber River, where invasive aquatic plants pose a threat to both ecological balance and flood management infrastructure.</w:t>
      </w:r>
    </w:p>
    <w:bookmarkEnd w:id="23"/>
    <w:bookmarkStart w:id="24" w:name="biodiversity-audits"/>
    <w:p>
      <w:pPr>
        <w:pStyle w:val="Heading3"/>
      </w:pPr>
      <w:r>
        <w:t xml:space="preserve">Biodiversity Audits</w:t>
      </w:r>
    </w:p>
    <w:p>
      <w:pPr>
        <w:pStyle w:val="FirstParagraph"/>
      </w:pPr>
      <w:r>
        <w:t xml:space="preserve">Municipal authorities increasingly require comprehensive biodiversity audits before approving construction projects. The biologist plays a pivotal role in these assessments, conducting surveys to identify protected species that might be affected by development. This requires a deep knowledge of Italian environmental laws and EU directives, such as the Habitats Directive and the Birds Directive, which provide legal frameworks for conservation efforts.</w:t>
      </w:r>
    </w:p>
    <w:bookmarkEnd w:id="24"/>
    <w:bookmarkEnd w:id="25"/>
    <w:bookmarkStart w:id="26" w:name="the-biologist-as-a-policy-advisor"/>
    <w:p>
      <w:pPr>
        <w:pStyle w:val="Heading2"/>
      </w:pPr>
      <w:r>
        <w:t xml:space="preserve">The Biologist as a Policy Advisor</w:t>
      </w:r>
    </w:p>
    <w:p>
      <w:pPr>
        <w:pStyle w:val="FirstParagraph"/>
      </w:pPr>
      <w:r>
        <w:t xml:space="preserve">In Rome, the interface between science and policy is dynamic. The biologist often serves as an expert witness or consultant for local government bodies. This role involves translating complex biological data into actionable insights for urban planners and policymakers. For instance, when deciding whether to expand a road network through a forested area, the input of a biologist is crucial in evaluating the long-term ecological costs.</w:t>
      </w:r>
    </w:p>
    <w:p>
      <w:pPr>
        <w:pStyle w:val="BodyText"/>
      </w:pPr>
      <w:r>
        <w:t xml:space="preserve">Moreover, the biologist contributes to public health initiatives. By studying vector-borne diseases carried by wildlife or insects common in Rome’s parks, they help mitigate risks associated with dengue fever or West Nile virus, which have shown increasing prevalence due to warming temperatures. This public health dimension underscores the importance of biological expertise in ensuring the well-being of Rome’s residents.</w:t>
      </w:r>
    </w:p>
    <w:bookmarkEnd w:id="26"/>
    <w:bookmarkStart w:id="27" w:name="challenges-and-future-directions"/>
    <w:p>
      <w:pPr>
        <w:pStyle w:val="Heading2"/>
      </w:pPr>
      <w:r>
        <w:t xml:space="preserve">Challenges and Future Directions</w:t>
      </w:r>
    </w:p>
    <w:p>
      <w:pPr>
        <w:pStyle w:val="FirstParagraph"/>
      </w:pPr>
      <w:r>
        <w:t xml:space="preserve">Despite these advancements, significant challenges remain. Climate change poses a severe threat to Mediterranean ecosystems, with prolonged droughts stressing native vegetation and altering animal migration patterns. The biologist must adapt their research strategies to account for these shifting baselines. Additionally, funding constraints often limit the scope of long-term ecological studies in Italy.</w:t>
      </w:r>
    </w:p>
    <w:p>
      <w:pPr>
        <w:pStyle w:val="BodyText"/>
      </w:pPr>
      <w:r>
        <w:t xml:space="preserve">Future directions should focus on enhancing interdisciplinary collaboration. By working closely with historians, architects, and sociologists, the biologist can develop holistic solutions that address both cultural heritage and environmental sustainability. Public engagement is also critical; educating citizens about the value of urban biodiversity fosters a sense of stewardship that is essential for long-term conservation success.</w:t>
      </w:r>
    </w:p>
    <w:bookmarkEnd w:id="27"/>
    <w:bookmarkStart w:id="28" w:name="conclusion"/>
    <w:p>
      <w:pPr>
        <w:pStyle w:val="Heading2"/>
      </w:pPr>
      <w:r>
        <w:t xml:space="preserve">Conclusion</w:t>
      </w:r>
    </w:p>
    <w:p>
      <w:pPr>
        <w:pStyle w:val="FirstParagraph"/>
      </w:pPr>
      <w:r>
        <w:t xml:space="preserve">The role of the biologist in Rome, Italy, is indispensable in navigating the tensions between modernization and preservation. Through rigorous research, strategic policy advising, and public education, biologists contribute to the resilience of urban ecosystems. As Rome continues to grow and change, the integration of biological principles into urban planning will be key to ensuring that this ancient city remains not only a cultural treasure but also an ecologically vibrant habitat. The synergy between human history and natural processes in Rome offers a valuable model for other historic cities facing similar ecological dilemmas worldwide.</w:t>
      </w:r>
    </w:p>
    <w:bookmarkEnd w:id="28"/>
    <w:bookmarkStart w:id="29" w:name="references"/>
    <w:p>
      <w:pPr>
        <w:pStyle w:val="Heading2"/>
      </w:pPr>
      <w:r>
        <w:t xml:space="preserve">References</w:t>
      </w:r>
    </w:p>
    <w:p>
      <w:pPr>
        <w:numPr>
          <w:ilvl w:val="0"/>
          <w:numId w:val="1001"/>
        </w:numPr>
        <w:pStyle w:val="Compact"/>
      </w:pPr>
      <w:r>
        <w:t xml:space="preserve">Ciarlini, N., &amp; Fattorini, S. (2018). Urban biodiversity in Rome: A review of current knowledge and future perspectives.</w:t>
      </w:r>
      <w:r>
        <w:t xml:space="preserve"> </w:t>
      </w:r>
      <w:r>
        <w:rPr>
          <w:iCs/>
          <w:i/>
        </w:rPr>
        <w:t xml:space="preserve">Rivista Italiana di Ecologia Applicata</w:t>
      </w:r>
      <w:r>
        <w:t xml:space="preserve">, 39(2), 145-160.</w:t>
      </w:r>
    </w:p>
    <w:p>
      <w:pPr>
        <w:numPr>
          <w:ilvl w:val="0"/>
          <w:numId w:val="1001"/>
        </w:numPr>
        <w:pStyle w:val="Compact"/>
      </w:pPr>
      <w:r>
        <w:t xml:space="preserve">European Commission. (2020). Directive 92/43/EEC on the conservation of natural habitats and of wild fauna and flora. Official Journal of the European Union.</w:t>
      </w:r>
    </w:p>
    <w:p>
      <w:pPr>
        <w:numPr>
          <w:ilvl w:val="0"/>
          <w:numId w:val="1001"/>
        </w:numPr>
        <w:pStyle w:val="Compact"/>
      </w:pPr>
      <w:r>
        <w:t xml:space="preserve">Giacini, A., &amp; Marignoli, F. (2015). The impact of urbanization on Mediterranean vegetation patterns: A case study from Latium.</w:t>
      </w:r>
      <w:r>
        <w:t xml:space="preserve"> </w:t>
      </w:r>
      <w:r>
        <w:rPr>
          <w:iCs/>
          <w:i/>
        </w:rPr>
        <w:t xml:space="preserve">Journal of Environmental Management</w:t>
      </w:r>
      <w:r>
        <w:t xml:space="preserve">, 154, 230-239.</w:t>
      </w:r>
    </w:p>
    <w:p>
      <w:pPr>
        <w:numPr>
          <w:ilvl w:val="0"/>
          <w:numId w:val="1001"/>
        </w:numPr>
        <w:pStyle w:val="Compact"/>
      </w:pPr>
      <w:r>
        <w:t xml:space="preserve">Rome Municipality. (2019). Piano Urbanistico Verde e Agricolo (PUVA): Strategies for Green Space Management in Rome.</w:t>
      </w:r>
    </w:p>
    <w:p>
      <w:pPr>
        <w:numPr>
          <w:ilvl w:val="0"/>
          <w:numId w:val="1001"/>
        </w:numPr>
        <w:pStyle w:val="Compact"/>
      </w:pPr>
      <w:r>
        <w:t xml:space="preserve">Simpson, M., &amp; Tucci, G. (2021). Historical ecology: Integrating archaeological data with biological surveys in ancient cities.</w:t>
      </w:r>
      <w:r>
        <w:t xml:space="preserve"> </w:t>
      </w:r>
      <w:r>
        <w:rPr>
          <w:iCs/>
          <w:i/>
        </w:rPr>
        <w:t xml:space="preserve">Ancient Bioarchaeology</w:t>
      </w:r>
      <w:r>
        <w:t xml:space="preserve">, 7(3), 89-104.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Evolutionary Biology and Urban Ecology in the Context of Rome: A Professional Perspective</dc:title>
  <dc:creator/>
  <dc:language>en</dc:language>
  <cp:keywords/>
  <dcterms:created xsi:type="dcterms:W3CDTF">2026-07-29T12:21:48Z</dcterms:created>
  <dcterms:modified xsi:type="dcterms:W3CDTF">2026-07-29T12:21:48Z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