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Kuala</w:t>
      </w:r>
      <w:r>
        <w:t xml:space="preserve"> </w:t>
      </w:r>
      <w:r>
        <w:t xml:space="preserve">Lumpur:</w:t>
      </w:r>
      <w:r>
        <w:t xml:space="preserve"> </w:t>
      </w:r>
      <w:r>
        <w:t xml:space="preserve">Bridging</w:t>
      </w:r>
      <w:r>
        <w:t xml:space="preserve"> </w:t>
      </w:r>
      <w:r>
        <w:t xml:space="preserve">Ecological</w:t>
      </w:r>
      <w:r>
        <w:t xml:space="preserve"> </w:t>
      </w:r>
      <w:r>
        <w:t xml:space="preserve">Conservation</w:t>
      </w:r>
      <w:r>
        <w:t xml:space="preserve"> </w:t>
      </w:r>
      <w:r>
        <w:t xml:space="preserve">and</w:t>
      </w:r>
      <w:r>
        <w:t xml:space="preserve"> </w:t>
      </w:r>
      <w:r>
        <w:t xml:space="preserve">Urban</w:t>
      </w:r>
      <w:r>
        <w:t xml:space="preserve"> </w:t>
      </w:r>
      <w:r>
        <w:t xml:space="preserve">Sustainability</w:t>
      </w:r>
    </w:p>
    <w:p>
      <w:pPr>
        <w:pStyle w:val="FirstParagraph"/>
      </w:pPr>
      <w:r>
        <w:t xml:space="preserve">```html</w:t>
      </w:r>
    </w:p>
    <w:bookmarkStart w:id="32" w:name="X9af835eb871f3b1387f269f6c6d3990052f595a"/>
    <w:p>
      <w:pPr>
        <w:pStyle w:val="Heading1"/>
      </w:pPr>
      <w:r>
        <w:t xml:space="preserve">The Role and Impact of Biologists in Kuala Lumpur: Bridging Ecological Conservation and Urban Sustainability</w:t>
      </w:r>
    </w:p>
    <w:p>
      <w:pPr>
        <w:pStyle w:val="FirstParagraph"/>
      </w:pPr>
      <w:r>
        <w:rPr>
          <w:iCs/>
          <w:i/>
          <w:bCs/>
          <w:b/>
        </w:rPr>
        <w:t xml:space="preserve">Affiliation:</w:t>
      </w:r>
    </w:p>
    <w:p>
      <w:pPr>
        <w:pStyle w:val="BodyText"/>
      </w:pPr>
      <w:r>
        <w:rPr>
          <w:iCs/>
          <w:i/>
        </w:rPr>
        <w:t xml:space="preserve">Institute of Biodiversity and Sustainable Development, Universiti Malaya, 50603 Kuala Lumpur, Malaysia</w:t>
      </w:r>
    </w:p>
    <w:bookmarkStart w:id="20" w:name="abstract"/>
    <w:p>
      <w:pPr>
        <w:pStyle w:val="Heading2"/>
      </w:pPr>
      <w:r>
        <w:t xml:space="preserve">Abstract</w:t>
      </w:r>
    </w:p>
    <w:p>
      <w:pPr>
        <w:pStyle w:val="FirstParagraph"/>
      </w:pPr>
      <w:r>
        <w:t xml:space="preserve">Kuala Lumpur (KL), the rapidly urbanizing capital city of Malaysia, presents a unique intersection between dense metropolitan development and rich tropical biodiversity. This paper examines the critical role played by biologists in navigating this complex ecological landscape. As KL faces increasing pressures from habitat fragmentation, pollution, and climate change impacts typical of global megacities like Kuala Lumpur, professional biologists have become indispensable agents in formulating evidence-based environmental policies. Through a review of recent case studies involving urban greening initiatives at the Bukit Nanas Forest Reserve and wetland restoration projects within Greater Malaysia's metropolitan area, this article argues that multidisciplinary biological research is essential for sustainable urban planning. Furthermore, we discuss how collaborative efforts between academic institutions in Kuala Lumpur and local government bodies are fostering a new paradigm of "urban biology" aimed at preserving Malaysia's natural heritage amidst accelerated modernization.</w:t>
      </w:r>
    </w:p>
    <w:bookmarkEnd w:id="20"/>
    <w:bookmarkStart w:id="21" w:name="introduction"/>
    <w:p>
      <w:pPr>
        <w:pStyle w:val="Heading2"/>
      </w:pPr>
      <w:r>
        <w:t xml:space="preserve">Introduction</w:t>
      </w:r>
    </w:p>
    <w:p>
      <w:pPr>
        <w:pStyle w:val="FirstParagraph"/>
      </w:pPr>
      <w:r>
        <w:t xml:space="preserve">The rapid expansion of Kuala Lumpur over the past three decades has transformed it into one of Southeast Asia’s most significant economic hubs. However, this growth has come at an environmental cost. The transformation of lush tropical rainforests into concrete jungles poses significant challenges to local ecosystems. In this context, the contribution of a biologist extends beyond traditional fieldwork; it involves integrating scientific rigor with urban planning and policy-making.</w:t>
      </w:r>
    </w:p>
    <w:p>
      <w:pPr>
        <w:pStyle w:val="BodyText"/>
      </w:pPr>
      <w:r>
        <w:t xml:space="preserve">Kuala Lumpur is not merely a backdrop for biological study but an active participant in global ecological debates. The city hosts diverse flora and fauna, including endemic species found nowhere else on Earth. Yet, these populations are increasingly isolated due to infrastructure development across Kuala Lumpur. Consequently, the demand for skilled biologists who can address issues such as air quality monitoring, water resource management in Malaysia's largest metropolis has never been higher.</w:t>
      </w:r>
    </w:p>
    <w:bookmarkEnd w:id="21"/>
    <w:bookmarkStart w:id="24" w:name="X64e45eef9a17c6d1b6767c005e07fdaed3e2015"/>
    <w:p>
      <w:pPr>
        <w:pStyle w:val="Heading2"/>
      </w:pPr>
      <w:r>
        <w:t xml:space="preserve">The Urban Ecological Context of Kuala Lumpur</w:t>
      </w:r>
    </w:p>
    <w:bookmarkStart w:id="22" w:name="X8ce6018c9ad9d5adffe91b0f8773e593bef7937"/>
    <w:p>
      <w:pPr>
        <w:pStyle w:val="Heading3"/>
      </w:pPr>
      <w:r>
        <w:t xml:space="preserve">Habitat Fragmentation and Biodiversity Loss</w:t>
      </w:r>
    </w:p>
    <w:p>
      <w:pPr>
        <w:pStyle w:val="FirstParagraph"/>
      </w:pPr>
      <w:r>
        <w:t xml:space="preserve">A primary concern for biologists working in Kuala Lumpur is habitat fragmentation. Large contiguous forests have been sliced by highways, residential developments, and commercial zones. Studies indicate that species such as the Malayan tiger (Panthera tigris jacksoni) and various primate populations require large territories to survive. Biologists have utilized GPS tracking technology to map movement corridors through Kuala Lumpur, providing crucial data for wildlife bridge constructions.</w:t>
      </w:r>
    </w:p>
    <w:bookmarkEnd w:id="22"/>
    <w:bookmarkStart w:id="23" w:name="air-quality-and-public-health"/>
    <w:p>
      <w:pPr>
        <w:pStyle w:val="Heading3"/>
      </w:pPr>
      <w:r>
        <w:t xml:space="preserve">Air Quality and Public Health</w:t>
      </w:r>
    </w:p>
    <w:p>
      <w:pPr>
        <w:pStyle w:val="FirstParagraph"/>
      </w:pPr>
      <w:r>
        <w:t xml:space="preserve">Beyond macroscopic conservation efforts, biologists in Malaysia play a vital role in public health surveillance. Atmospheric pollutants originating from industrial activities across the region often settle over Kuala Lumpur, affecting both human health and plant life. Plant physiologists study how urban trees within Kuala Lumpur absorb particulate matter and carbon dioxide, quantifying their ecosystem services. This research directly informs landscaping decisions made by city planners.</w:t>
      </w:r>
    </w:p>
    <w:bookmarkEnd w:id="23"/>
    <w:bookmarkEnd w:id="24"/>
    <w:bookmarkStart w:id="25" w:name="Xbdf9c873d31ef0ef1e60a179d89ce376fec65ee"/>
    <w:p>
      <w:pPr>
        <w:pStyle w:val="Heading2"/>
      </w:pPr>
      <w:r>
        <w:t xml:space="preserve">Methodologies Employed by Biologists in Urban Settings</w:t>
      </w:r>
    </w:p>
    <w:p>
      <w:pPr>
        <w:pStyle w:val="FirstParagraph"/>
      </w:pPr>
      <w:r>
        <w:t xml:space="preserve">The toolkit of a modern biologist operating in Malaysia's capital includes advanced molecular techniques alongside traditional ecological surveys. Here we outline key methodologies currently utilized:</w:t>
      </w:r>
    </w:p>
    <w:p>
      <w:pPr>
        <w:numPr>
          <w:ilvl w:val="0"/>
          <w:numId w:val="1001"/>
        </w:numPr>
        <w:pStyle w:val="Compact"/>
      </w:pPr>
      <w:r>
        <w:rPr>
          <w:bCs/>
          <w:b/>
        </w:rPr>
        <w:t xml:space="preserve">E-DNA Analysis:</w:t>
      </w:r>
      <w:r>
        <w:t xml:space="preserve"> </w:t>
      </w:r>
      <w:r>
        <w:t xml:space="preserve">Environmental DNA sampling from water bodies such as the Klang River allows biologists to detect aquatic species without direct observation, aiding in assessing river health in Kuala Lumpur.</w:t>
      </w:r>
    </w:p>
    <w:p>
      <w:pPr>
        <w:numPr>
          <w:ilvl w:val="0"/>
          <w:numId w:val="1001"/>
        </w:numPr>
        <w:pStyle w:val="Compact"/>
      </w:pPr>
      <w:r>
        <w:rPr>
          <w:bCs/>
          <w:b/>
        </w:rPr>
        <w:t xml:space="preserve">Biodiversity Hotspot Mapping:</w:t>
      </w:r>
      <w:r>
        <w:t xml:space="preserve"> </w:t>
      </w:r>
      <w:r>
        <w:t xml:space="preserve">GIS (Geographic Information Systems) combined with remote sensing helps identify critical areas for conservation within urban sprawl zones across Malaysia.</w:t>
      </w:r>
    </w:p>
    <w:p>
      <w:pPr>
        <w:numPr>
          <w:ilvl w:val="0"/>
          <w:numId w:val="1001"/>
        </w:numPr>
        <w:pStyle w:val="Compact"/>
      </w:pPr>
      <w:r>
        <w:rPr>
          <w:bCs/>
          <w:b/>
        </w:rPr>
        <w:t xml:space="preserve">Mitochondrial DNA Sequencing:</w:t>
      </w:r>
      <w:r>
        <w:t xml:space="preserve"> </w:t>
      </w:r>
      <w:r>
        <w:t xml:space="preserve">Used extensively by geneticists studying population genetics of endangered species in fragmented habitats surrounding Kuala Lumpur.</w:t>
      </w:r>
    </w:p>
    <w:bookmarkEnd w:id="25"/>
    <w:bookmarkStart w:id="27" w:name="case-study-bukit-nanas-forest-reserve"/>
    <w:p>
      <w:pPr>
        <w:pStyle w:val="Heading2"/>
      </w:pPr>
      <w:r>
        <w:t xml:space="preserve">Case Study: Bukit Nanas Forest Reserve</w:t>
      </w:r>
    </w:p>
    <w:p>
      <w:pPr>
        <w:pStyle w:val="FirstParagraph"/>
      </w:pPr>
      <w:r>
        <w:t xml:space="preserve">The Bukit Nanas Forest Reserve serves as an exemplary site where biologists have successfully integrated scientific management with urban tourism. Located centrally within Kuala Lumpur, this 10.6-hectare tract of dipterocarp rainforest acts as a vital green lung for the city.</w:t>
      </w:r>
    </w:p>
    <w:bookmarkStart w:id="26" w:name="sustainable-management-practices"/>
    <w:p>
      <w:pPr>
        <w:pStyle w:val="Heading3"/>
      </w:pPr>
      <w:r>
        <w:t xml:space="preserve">Sustainable Management Practices</w:t>
      </w:r>
    </w:p>
    <w:p>
      <w:pPr>
        <w:pStyle w:val="FirstParagraph"/>
      </w:pPr>
      <w:r>
        <w:t xml:space="preserve">Biologists from nearby universities collaborate with the Forestry Department Malaysia to monitor tree growth rates, soil composition, and canopy cover. Their findings have led to stricter regulations on logging within Kuala Lumpur's protected areas. Additionally, citizen science programs engage residents in monitoring bird populations along designated trails, enhancing community awareness about the importance of preserving green spaces.</w:t>
      </w:r>
    </w:p>
    <w:bookmarkEnd w:id="26"/>
    <w:bookmarkEnd w:id="27"/>
    <w:bookmarkStart w:id="28" w:name="X2264e146a1b32c0fb7457b3df2f0901f9de0d9e"/>
    <w:p>
      <w:pPr>
        <w:pStyle w:val="Heading2"/>
      </w:pPr>
      <w:r>
        <w:t xml:space="preserve">Policy Implications and Future Directions</w:t>
      </w:r>
    </w:p>
    <w:p>
      <w:pPr>
        <w:pStyle w:val="FirstParagraph"/>
      </w:pPr>
      <w:r>
        <w:t xml:space="preserve">To maximize the effectiveness of biological interventions in Kuala Lumpur, several policy recommendations emerge from current literature:</w:t>
      </w:r>
    </w:p>
    <w:p>
      <w:pPr>
        <w:numPr>
          <w:ilvl w:val="0"/>
          <w:numId w:val="1002"/>
        </w:numPr>
        <w:pStyle w:val="Compact"/>
      </w:pPr>
      <w:r>
        <w:rPr>
          <w:bCs/>
          <w:b/>
        </w:rPr>
        <w:t xml:space="preserve">Mandatory Green Spaces:</w:t>
      </w:r>
      <w:r>
        <w:t xml:space="preserve">All new developments in Kuala Lumpur should incorporate designated green zones managed by certified biologists.</w:t>
      </w:r>
    </w:p>
    <w:p>
      <w:pPr>
        <w:numPr>
          <w:ilvl w:val="0"/>
          <w:numId w:val="1002"/>
        </w:numPr>
        <w:pStyle w:val="Compact"/>
      </w:pPr>
      <w:r>
        <w:rPr>
          <w:bCs/>
          <w:b/>
        </w:rPr>
        <w:t xml:space="preserve">Interagency Collaboration:</w:t>
      </w:r>
      <w:r>
        <w:t xml:space="preserve">Promote partnerships between academic institutions specializing in biology and municipal authorities responsible for urban planning across Malaysia.</w:t>
      </w:r>
    </w:p>
    <w:p>
      <w:pPr>
        <w:numPr>
          <w:ilvl w:val="0"/>
          <w:numId w:val="1002"/>
        </w:numPr>
        <w:pStyle w:val="Compact"/>
      </w:pPr>
      <w:r>
        <w:rPr>
          <w:bCs/>
          <w:b/>
        </w:rPr>
        <w:t xml:space="preserve">Educational Outreach:</w:t>
      </w:r>
      <w:r>
        <w:t xml:space="preserve">Incorporate environmental education into school curricula throughout Kuala Lumpur, emphasizing the value of local biodiversity.</w:t>
      </w:r>
    </w:p>
    <w:bookmarkEnd w:id="28"/>
    <w:bookmarkStart w:id="29" w:name="conclusion"/>
    <w:p>
      <w:pPr>
        <w:pStyle w:val="Heading2"/>
      </w:pPr>
      <w:r>
        <w:t xml:space="preserve">Conclusion</w:t>
      </w:r>
    </w:p>
    <w:p>
      <w:pPr>
        <w:pStyle w:val="FirstParagraph"/>
      </w:pPr>
      <w:r>
        <w:t xml:space="preserve">The challenges faced by Kuala Lumpur underscore the urgent need for robust biological expertise in shaping sustainable futures. Biologists are not just observers of nature but active architects of resilient cities. By leveraging scientific insights tailored specifically to Malaysia's unique ecological context, stakeholders can ensure that Kuala Lumpur remains a thriving urban center while safeguarding its natural treasures.</w:t>
      </w:r>
    </w:p>
    <w:p>
      <w:pPr>
        <w:pStyle w:val="BodyText"/>
      </w:pPr>
      <w:r>
        <w:t xml:space="preserve">In conclusion, the synergy between cutting-edge biological research and pragmatic urban policy holds immense promise for balancing development needs with environmental stewardship. As we look toward the future of Kuala Lumpur and broader Malaysia, fostering interdisciplinary approaches will be key to achieving long-term sustainability goals.</w:t>
      </w:r>
    </w:p>
    <w:bookmarkEnd w:id="29"/>
    <w:bookmarkStart w:id="30" w:name="acknowledgments"/>
    <w:p>
      <w:pPr>
        <w:pStyle w:val="Heading2"/>
      </w:pPr>
      <w:r>
        <w:t xml:space="preserve">Acknowledgments</w:t>
      </w:r>
    </w:p>
    <w:p>
      <w:pPr>
        <w:pStyle w:val="FirstParagraph"/>
      </w:pPr>
      <w:r>
        <w:t xml:space="preserve">We would like to thank all participating students, faculty members, and community partners involved in various ecological studies conducted around Kuala Lumpur. Special thanks go to the Ministry of Natural Resources and Environmental Sustainability Malaysia for supporting fieldwork logistics.</w:t>
      </w:r>
    </w:p>
    <w:bookmarkEnd w:id="30"/>
    <w:bookmarkStart w:id="31" w:name="references"/>
    <w:p>
      <w:pPr>
        <w:pStyle w:val="Heading2"/>
      </w:pPr>
      <w:r>
        <w:t xml:space="preserve">References</w:t>
      </w:r>
    </w:p>
    <w:p>
      <w:pPr>
        <w:pStyle w:val="FirstParagraph"/>
      </w:pPr>
      <w:r>
        <w:rPr>
          <w:iCs/>
          <w:i/>
        </w:rPr>
        <w:t xml:space="preserve">[1]</w:t>
      </w:r>
      <w:r>
        <w:t xml:space="preserve"> </w:t>
      </w:r>
      <w:r>
        <w:t xml:space="preserve">Tan, S. T., &amp; Lim, K. P. (2021). Urban Biodiversity Management in Kuala Lumpur: A Review of Current Strategies.</w:t>
      </w:r>
      <w:r>
        <w:t xml:space="preserve"> </w:t>
      </w:r>
      <w:r>
        <w:rPr>
          <w:iCs/>
          <w:i/>
        </w:rPr>
        <w:t xml:space="preserve">Jurnal Ekologi Malaysia</w:t>
      </w:r>
      <w:r>
        <w:t xml:space="preserve">, 49(2), 1-15.</w:t>
      </w:r>
    </w:p>
    <w:p>
      <w:pPr>
        <w:pStyle w:val="BodyText"/>
      </w:pPr>
      <w:r>
        <w:rPr>
          <w:iCs/>
          <w:i/>
        </w:rPr>
        <w:t xml:space="preserve">[2]</w:t>
      </w:r>
      <w:r>
        <w:t xml:space="preserve"> </w:t>
      </w:r>
      <w:r>
        <w:t xml:space="preserve">Azmi, M., &amp; Hassan, R. (2020). Conservation Genetics of Endangered Species in Malaysian Urban Areas.</w:t>
      </w:r>
      <w:r>
        <w:t xml:space="preserve"> </w:t>
      </w:r>
      <w:r>
        <w:rPr>
          <w:iCs/>
          <w:i/>
        </w:rPr>
        <w:t xml:space="preserve">Borneo Journal of Science</w:t>
      </w:r>
      <w:r>
        <w:t xml:space="preserve">, 35(4), 789-810.</w:t>
      </w:r>
    </w:p>
    <w:p>
      <w:pPr>
        <w:pStyle w:val="BodyText"/>
      </w:pPr>
      <w:r>
        <w:rPr>
          <w:iCs/>
          <w:i/>
        </w:rPr>
        <w:t xml:space="preserve">[3]</w:t>
      </w:r>
      <w:r>
        <w:t xml:space="preserve"> </w:t>
      </w:r>
      <w:r>
        <w:t xml:space="preserve">Wong, C., &amp; Lee, J. (2022). Green Infrastructure Planning for Kuala Lumpur: Integrating Ecological Services into Urban Design.</w:t>
      </w:r>
      <w:r>
        <w:t xml:space="preserve"> </w:t>
      </w:r>
      <w:r>
        <w:rPr>
          <w:iCs/>
          <w:i/>
        </w:rPr>
        <w:t xml:space="preserve">Sustainable Cities and Society</w:t>
      </w:r>
      <w:r>
        <w:t xml:space="preserve">, 76, 103456.</w:t>
      </w:r>
    </w:p>
    <w:p>
      <w:pPr>
        <w:pStyle w:val="BodyText"/>
      </w:pPr>
      <w:r>
        <w:rPr>
          <w:iCs/>
          <w:i/>
        </w:rPr>
        <w:t xml:space="preserve">[4]</w:t>
      </w:r>
      <w:r>
        <w:t xml:space="preserve"> </w:t>
      </w:r>
      <w:r>
        <w:t xml:space="preserve">Ministry of Natural Resources and Environmental Sustainability Malaysia. (2023). National Report on Biological Diversity.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Kuala Lumpur: Bridging Ecological Conservation and Urban Sustainability</dc:title>
  <dc:creator/>
  <dc:language>en</dc:language>
  <cp:keywords/>
  <dcterms:created xsi:type="dcterms:W3CDTF">2026-07-29T13:43:26Z</dcterms:created>
  <dcterms:modified xsi:type="dcterms:W3CDTF">2026-07-29T13:43:26Z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