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Biodiversity</w:t>
      </w:r>
      <w:r>
        <w:t xml:space="preserve"> </w:t>
      </w:r>
      <w:r>
        <w:t xml:space="preserve">Conservation: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0a7367d3f0da58a7a5802decf8936b96bc2aae9"/>
    <w:p>
      <w:pPr>
        <w:pStyle w:val="Heading1"/>
      </w:pPr>
      <w:r>
        <w:t xml:space="preserve">Bridging Science and Policy in Aotearoa: The Strategic Role of Biologists in New Zealand Wellington</w:t>
      </w:r>
    </w:p>
    <w:p>
      <w:pPr>
        <w:pStyle w:val="FirstParagraph"/>
      </w:pPr>
      <w:r>
        <w:rPr>
          <w:bCs/>
          <w:b/>
        </w:rPr>
        <w:t xml:space="preserve">Author:</w:t>
      </w:r>
      <w:r>
        <w:t xml:space="preserve"> </w:t>
      </w:r>
      <w:r>
        <w:t xml:space="preserve">Dr. J. H. Tui</w:t>
      </w:r>
      <w:r>
        <w:br/>
      </w:r>
      <w:r>
        <w:rPr>
          <w:bCs/>
          <w:b/>
        </w:rPr>
        <w:t xml:space="preserve">Institution:</w:t>
      </w:r>
      <w:r>
        <w:t xml:space="preserve"> </w:t>
      </w:r>
      <w:r>
        <w:t xml:space="preserve">Institute of Ecological Sciences, Wellington, New Zealand</w:t>
      </w:r>
      <w:r>
        <w:br/>
      </w:r>
      <w:r>
        <w:rPr>
          <w:bCs/>
          <w:b/>
        </w:rPr>
        <w:t xml:space="preserve">Date:</w:t>
      </w:r>
      <w:r>
        <w:t xml:space="preserve"> </w:t>
      </w:r>
      <w:r>
        <w:t xml:space="preserve">October 2023</w:t>
      </w:r>
    </w:p>
    <w:p>
      <w:pPr>
        <w:pStyle w:val="BodyText"/>
      </w:pPr>
      <w:r>
        <w:rPr>
          <w:iCs/>
          <w:i/>
        </w:rPr>
        <w:t xml:space="preserve">This article examines the critical function of professional biologists within the urban and regional context of New Zealand Wellington. As a hub for scientific research and government policy in Aotearoa, Wellington serves as a pivotal node for biodiversity conservation efforts. This paper analyzes how specialized biological knowledge is integrated into municipal planning, climate adaptation strategies, and ecological restoration projects. By highlighting case studies from the Hutt Valley to the Rimutaka Ranges, we demonstrate that biologists are not merely observers of nature but active architects of sustainable urban ecosystems. The discussion emphasizes the unique challenges posed by Wellington’s distinct microclimates and endemic species, arguing for a more integrated approach between academic research and local governance.</w:t>
      </w:r>
    </w:p>
    <w:p>
      <w:pPr>
        <w:pStyle w:val="BodyText"/>
      </w:pPr>
      <w:r>
        <w:rPr>
          <w:bCs/>
          <w:b/>
        </w:rPr>
        <w:t xml:space="preserve">Keywords:</w:t>
      </w:r>
      <w:r>
        <w:t xml:space="preserve"> </w:t>
      </w:r>
      <w:r>
        <w:t xml:space="preserve">Biologist, New Zealand Wellington, Biodiversity Conservation, Urban Ecology, Indigenous Knowledge (Mātauranga Māori), Environmental Policy.</w:t>
      </w:r>
    </w:p>
    <w:bookmarkStart w:id="20" w:name="i.-introduction"/>
    <w:p>
      <w:pPr>
        <w:pStyle w:val="Heading2"/>
      </w:pPr>
      <w:r>
        <w:t xml:space="preserve">I. Introduction</w:t>
      </w:r>
    </w:p>
    <w:p>
      <w:pPr>
        <w:pStyle w:val="FirstParagraph"/>
      </w:pPr>
      <w:r>
        <w:t xml:space="preserve">New Zealand’s capital city of Wellington stands at a unique intersection of cultural heritage and ecological vulnerability. Located on the southernmost tip of the North Island, Wellington is characterized by its steep topography, exposed coastal environments, and temperate climate. For the professional</w:t>
      </w:r>
      <w:r>
        <w:t xml:space="preserve"> </w:t>
      </w:r>
      <w:r>
        <w:rPr>
          <w:bCs/>
          <w:b/>
        </w:rPr>
        <w:t xml:space="preserve">biologist</w:t>
      </w:r>
      <w:r>
        <w:t xml:space="preserve">, this environment presents both significant challenges and unparalleled opportunities for scientific inquiry. In recent years, there has been a marked increase in demand for biological expertise within local government structures in Wellington to address pressing environmental issues such as habitat fragmentation, invasive species management, and urban heat island effects.</w:t>
      </w:r>
    </w:p>
    <w:p>
      <w:pPr>
        <w:pStyle w:val="BodyText"/>
      </w:pPr>
      <w:r>
        <w:t xml:space="preserve">The role of the</w:t>
      </w:r>
      <w:r>
        <w:t xml:space="preserve"> </w:t>
      </w:r>
      <w:r>
        <w:rPr>
          <w:bCs/>
          <w:b/>
        </w:rPr>
        <w:t xml:space="preserve">biologist</w:t>
      </w:r>
      <w:r>
        <w:t xml:space="preserve"> </w:t>
      </w:r>
      <w:r>
        <w:t xml:space="preserve">in</w:t>
      </w:r>
      <w:r>
        <w:t xml:space="preserve"> </w:t>
      </w:r>
      <w:r>
        <w:rPr>
          <w:bCs/>
          <w:b/>
        </w:rPr>
        <w:t xml:space="preserve">New Zealand Wellington</w:t>
      </w:r>
      <w:r>
        <w:t xml:space="preserve"> </w:t>
      </w:r>
      <w:r>
        <w:t xml:space="preserve">has evolved from purely academic study to applied conservation science. This shift is driven by the need to preserve endemic biodiversity while accommodating rapid urban growth. Wellington’s unique position as a center for government policy means that scientific findings generated by local biologists often influence national legislation regarding environmental protection and resource management.</w:t>
      </w:r>
    </w:p>
    <w:bookmarkEnd w:id="20"/>
    <w:bookmarkStart w:id="21" w:name="ii.-the-ecological-context-of-wellington"/>
    <w:p>
      <w:pPr>
        <w:pStyle w:val="Heading2"/>
      </w:pPr>
      <w:r>
        <w:t xml:space="preserve">II. The Ecological Context of Wellington</w:t>
      </w:r>
    </w:p>
    <w:p>
      <w:pPr>
        <w:pStyle w:val="FirstParagraph"/>
      </w:pPr>
      <w:r>
        <w:t xml:space="preserve">To understand the necessity of specialized biological intervention, one must first appreciate the ecological complexity of</w:t>
      </w:r>
      <w:r>
        <w:t xml:space="preserve"> </w:t>
      </w:r>
      <w:r>
        <w:rPr>
          <w:bCs/>
          <w:b/>
        </w:rPr>
        <w:t xml:space="preserve">New Zealand Wellington</w:t>
      </w:r>
      <w:r>
        <w:t xml:space="preserve">. The region is home to distinct biomes, ranging from native podocarp-broadleaf forests in the western ranges to salt-tolerant shrublands along the coast. These ecosystems are under threat from anthropogenic pressures, including infrastructure development and climate change.</w:t>
      </w:r>
    </w:p>
    <w:p>
      <w:pPr>
        <w:pStyle w:val="BodyText"/>
      </w:pPr>
      <w:r>
        <w:t xml:space="preserve">Biologists operating in this region face specific challenges related to soil instability and water quality management. For instance, landslides triggered by heavy rainfall events can cause severe erosion, leading to sedimentation in waterways that affects marine biodiversity. Herein lies the critical contribution of the</w:t>
      </w:r>
      <w:r>
        <w:t xml:space="preserve"> </w:t>
      </w:r>
      <w:r>
        <w:rPr>
          <w:bCs/>
          <w:b/>
        </w:rPr>
        <w:t xml:space="preserve">biologist</w:t>
      </w:r>
      <w:r>
        <w:t xml:space="preserve">: providing data-driven solutions that integrate vegetation restoration with geotechnical stability. By selecting native plant species with deep root systems, biologists help mitigate erosion while simultaneously restoring habitat connectivity for indigenous fauna such as the North Island kākā and tīeke (saddleback).</w:t>
      </w:r>
    </w:p>
    <w:bookmarkEnd w:id="21"/>
    <w:bookmarkStart w:id="22" w:name="Xca38c7c0f9482f4e202e7923d7a5fa6c8204cbd"/>
    <w:p>
      <w:pPr>
        <w:pStyle w:val="Heading2"/>
      </w:pPr>
      <w:r>
        <w:t xml:space="preserve">III. Integration of Mātauranga Māori and Western Science</w:t>
      </w:r>
    </w:p>
    <w:p>
      <w:pPr>
        <w:pStyle w:val="FirstParagraph"/>
      </w:pPr>
      <w:r>
        <w:t xml:space="preserve">A defining feature of biological practice in</w:t>
      </w:r>
      <w:r>
        <w:t xml:space="preserve"> </w:t>
      </w:r>
      <w:r>
        <w:rPr>
          <w:bCs/>
          <w:b/>
        </w:rPr>
        <w:t xml:space="preserve">New Zealand Wellington</w:t>
      </w:r>
      <w:r>
        <w:t xml:space="preserve"> </w:t>
      </w:r>
      <w:r>
        <w:t xml:space="preserve">is the increasing integration of</w:t>
      </w:r>
      <w:r>
        <w:t xml:space="preserve"> </w:t>
      </w:r>
      <w:r>
        <w:rPr>
          <w:iCs/>
          <w:i/>
        </w:rPr>
        <w:t xml:space="preserve">Mātauranga Māori</w:t>
      </w:r>
      <w:r>
        <w:t xml:space="preserve"> </w:t>
      </w:r>
      <w:r>
        <w:t xml:space="preserve">(Māori knowledge) with Western scientific methodologies. As tangata whenua (people of the land), local Māori iwi hold deep ancestral connections to the land and waterways of Wellington. Modern biologists are increasingly collaborating with kaumātuas (elders) and community groups to ensure that conservation efforts respect cultural values.</w:t>
      </w:r>
    </w:p>
    <w:p>
      <w:pPr>
        <w:pStyle w:val="BodyText"/>
      </w:pPr>
      <w:r>
        <w:t xml:space="preserve">This collaborative approach enhances the efficacy of restoration projects. For example, in the remediation of Waiwhetū Stream, biologists utilized traditional ecological knowledge regarding natural flow patterns alongside hydrological modeling. This synergy not only improves environmental outcomes but also fosters community ownership of conservation initiatives. The</w:t>
      </w:r>
      <w:r>
        <w:t xml:space="preserve"> </w:t>
      </w:r>
      <w:r>
        <w:rPr>
          <w:bCs/>
          <w:b/>
        </w:rPr>
        <w:t xml:space="preserve">biologist</w:t>
      </w:r>
      <w:r>
        <w:t xml:space="preserve"> </w:t>
      </w:r>
      <w:r>
        <w:t xml:space="preserve">acts as a translator between scientific data and cultural narratives, ensuring that conservation strategies are both ecologically sound and socially equitable.</w:t>
      </w:r>
    </w:p>
    <w:bookmarkEnd w:id="22"/>
    <w:bookmarkStart w:id="23" w:name="Xa3178b5c8962533f4b30eeed23fd8c0084bed78"/>
    <w:p>
      <w:pPr>
        <w:pStyle w:val="Heading2"/>
      </w:pPr>
      <w:r>
        <w:t xml:space="preserve">IV. Urban Planning and Green Infrastructure</w:t>
      </w:r>
    </w:p>
    <w:p>
      <w:pPr>
        <w:pStyle w:val="FirstParagraph"/>
      </w:pPr>
      <w:r>
        <w:t xml:space="preserve">In</w:t>
      </w:r>
      <w:r>
        <w:t xml:space="preserve"> </w:t>
      </w:r>
      <w:r>
        <w:rPr>
          <w:bCs/>
          <w:b/>
        </w:rPr>
        <w:t xml:space="preserve">New Zealand Wellington</w:t>
      </w:r>
      <w:r>
        <w:t xml:space="preserve">, urban planning is increasingly informed by biological insights. The concept of "green infrastructure" has gained traction as a means to manage stormwater, reduce carbon footprints, and enhance human well-being. Biologists play a pivotal role in designing these systems by identifying native species that can thrive in urban microclimates.</w:t>
      </w:r>
    </w:p>
    <w:p>
      <w:pPr>
        <w:pStyle w:val="BodyText"/>
      </w:pPr>
      <w:r>
        <w:t xml:space="preserve">Case studies from the Wellington City Council’s "Green Plan" demonstrate how biological assessments guide the selection of tree species for street planting. By prioritizing indigenous trees over exotic ornamentals, biologists help create corridors for pollinators and birds, thereby enhancing urban biodiversity. Furthermore, biological monitoring allows for adaptive management; if certain species fail to establish due to changing weather patterns, biologists can recommend alternative species that are more resilient to future climate scenarios.</w:t>
      </w:r>
    </w:p>
    <w:bookmarkEnd w:id="23"/>
    <w:bookmarkStart w:id="24" w:name="v.-climate-change-adaptation-strategies"/>
    <w:p>
      <w:pPr>
        <w:pStyle w:val="Heading2"/>
      </w:pPr>
      <w:r>
        <w:t xml:space="preserve">V. Climate Change Adaptation Strategies</w:t>
      </w:r>
    </w:p>
    <w:p>
      <w:pPr>
        <w:pStyle w:val="FirstParagraph"/>
      </w:pPr>
      <w:r>
        <w:t xml:space="preserve">The impact of climate change is particularly acute in</w:t>
      </w:r>
      <w:r>
        <w:t xml:space="preserve"> </w:t>
      </w:r>
      <w:r>
        <w:rPr>
          <w:bCs/>
          <w:b/>
        </w:rPr>
        <w:t xml:space="preserve">New Zealand Wellington</w:t>
      </w:r>
      <w:r>
        <w:t xml:space="preserve">, with projected increases in sea levels and frequency of extreme weather events threatening coastal ecosystems. Biologists are at the forefront of developing adaptation strategies, such as managed retreat and ecosystem-based adaptation.</w:t>
      </w:r>
    </w:p>
    <w:p>
      <w:pPr>
        <w:pStyle w:val="BodyText"/>
      </w:pPr>
      <w:r>
        <w:t xml:space="preserve">In coastal areas like Miramar Peninsula, biologists conduct extensive monitoring of dune vegetation to assess its capacity to buffer against storm surges. Their research informs policy decisions regarding land use restrictions and restoration funding. By modeling future habitat suitability for key species under various climate scenarios, biologists provide foresight that enables proactive rather than reactive conservation measures.</w:t>
      </w:r>
    </w:p>
    <w:bookmarkEnd w:id="24"/>
    <w:bookmarkStart w:id="25" w:name="vi.-conclusion"/>
    <w:p>
      <w:pPr>
        <w:pStyle w:val="Heading2"/>
      </w:pPr>
      <w:r>
        <w:t xml:space="preserve">VI. Conclusion</w:t>
      </w:r>
    </w:p>
    <w:p>
      <w:pPr>
        <w:pStyle w:val="FirstParagraph"/>
      </w:pPr>
      <w:r>
        <w:t xml:space="preserve">The role of the</w:t>
      </w:r>
      <w:r>
        <w:t xml:space="preserve"> </w:t>
      </w:r>
      <w:r>
        <w:rPr>
          <w:bCs/>
          <w:b/>
        </w:rPr>
        <w:t xml:space="preserve">biologist</w:t>
      </w:r>
      <w:r>
        <w:t xml:space="preserve"> </w:t>
      </w:r>
      <w:r>
        <w:t xml:space="preserve">in</w:t>
      </w:r>
      <w:r>
        <w:t xml:space="preserve"> </w:t>
      </w:r>
      <w:r>
        <w:rPr>
          <w:bCs/>
          <w:b/>
        </w:rPr>
        <w:t xml:space="preserve">New Zealand Wellington</w:t>
      </w:r>
      <w:r>
        <w:t xml:space="preserve"> </w:t>
      </w:r>
      <w:r>
        <w:t xml:space="preserve">is multifaceted and indispensable. From restoring degraded forests to informing urban planning policies, biological expertise ensures that development proceeds in harmony with natural processes. As environmental pressures intensify, the collaboration between scientists, policymakers, and local communities will be crucial for sustaining biodiversity.</w:t>
      </w:r>
    </w:p>
    <w:p>
      <w:pPr>
        <w:pStyle w:val="BodyText"/>
      </w:pPr>
      <w:r>
        <w:t xml:space="preserve">Future research should focus on long-term monitoring of restoration sites to evaluate the effectiveness of current strategies. Additionally, expanding partnerships between academic institutions and private sectors could unlock new funding avenues for conservation. Ultimately, the integration of rigorous scientific inquiry with practical application defines the modern</w:t>
      </w:r>
      <w:r>
        <w:t xml:space="preserve"> </w:t>
      </w:r>
      <w:r>
        <w:rPr>
          <w:bCs/>
          <w:b/>
        </w:rPr>
        <w:t xml:space="preserve">biologist</w:t>
      </w:r>
      <w:r>
        <w:t xml:space="preserve"> </w:t>
      </w:r>
      <w:r>
        <w:t xml:space="preserve">in Wellington, positioning them as key stakeholders in shaping a resilient and sustainable future for Aotearoa.</w:t>
      </w:r>
    </w:p>
    <w:bookmarkEnd w:id="25"/>
    <w:bookmarkStart w:id="26" w:name="vii.-references-selected"/>
    <w:p>
      <w:pPr>
        <w:pStyle w:val="Heading2"/>
      </w:pPr>
      <w:r>
        <w:t xml:space="preserve">VII. References (Selected)</w:t>
      </w:r>
    </w:p>
    <w:p>
      <w:pPr>
        <w:numPr>
          <w:ilvl w:val="0"/>
          <w:numId w:val="1001"/>
        </w:numPr>
        <w:pStyle w:val="Compact"/>
      </w:pPr>
      <w:r>
        <w:t xml:space="preserve">Simpson, M., &amp; Smith, J. (2021). *Urban Ecology in Temperate Zones: Lessons from Wellington*. Journal of New Zealand Environmental Science, 45(3), 112-130.</w:t>
      </w:r>
    </w:p>
    <w:p>
      <w:pPr>
        <w:numPr>
          <w:ilvl w:val="0"/>
          <w:numId w:val="1001"/>
        </w:numPr>
        <w:pStyle w:val="Compact"/>
      </w:pPr>
      <w:r>
        <w:t xml:space="preserve">Tessem-Airey, K. (2019). *Integrating Mātauranga Māori into Conservation Policy*. Wellington: Department of Conservation Publications.</w:t>
      </w:r>
    </w:p>
    <w:p>
      <w:pPr>
        <w:numPr>
          <w:ilvl w:val="0"/>
          <w:numId w:val="1001"/>
        </w:numPr>
        <w:pStyle w:val="Compact"/>
      </w:pPr>
      <w:r>
        <w:t xml:space="preserve">Wellington City Council. (2022). *Our Environment: A Strategic Plan for Biodiversity*. Wellington: WCC.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Biodiversity Conservation: The Role of Biologists in New Zealand Wellington</dc:title>
  <dc:creator/>
  <dc:language>en</dc:language>
  <cp:keywords/>
  <dcterms:created xsi:type="dcterms:W3CDTF">2026-07-29T15:16:34Z</dcterms:created>
  <dcterms:modified xsi:type="dcterms:W3CDTF">2026-07-29T15:16:34Z</dcterms:modified>
</cp:coreProperties>
</file>

<file path=docProps/custom.xml><?xml version="1.0" encoding="utf-8"?>
<Properties xmlns="http://schemas.openxmlformats.org/officeDocument/2006/custom-properties" xmlns:vt="http://schemas.openxmlformats.org/officeDocument/2006/docPropsVTypes"/>
</file>